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0A3" w:rsidRPr="003522D0" w:rsidRDefault="00F07470" w:rsidP="003522D0">
      <w:pPr>
        <w:pStyle w:val="Ttulo1"/>
      </w:pPr>
      <w:bookmarkStart w:id="0" w:name="_Toc162072034"/>
      <w:r>
        <w:t>8</w:t>
      </w:r>
      <w:r w:rsidR="0010538B" w:rsidRPr="00A8304E">
        <w:t>. REFERÊNCIAS BIBLIOGRÁFICAS</w:t>
      </w:r>
      <w:bookmarkEnd w:id="0"/>
    </w:p>
    <w:p w:rsidR="005000A3" w:rsidRPr="00F07470" w:rsidRDefault="005000A3" w:rsidP="00717F98">
      <w:pPr>
        <w:jc w:val="both"/>
        <w:rPr>
          <w:rFonts w:ascii="Arial" w:hAnsi="Arial" w:cs="Arial"/>
        </w:rPr>
      </w:pPr>
    </w:p>
    <w:p w:rsidR="005000A3" w:rsidRDefault="005000A3" w:rsidP="00A113D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en-US" w:eastAsia="en-US"/>
        </w:rPr>
      </w:pPr>
      <w:r w:rsidRPr="00F07470">
        <w:rPr>
          <w:rFonts w:ascii="Arial" w:eastAsiaTheme="minorHAnsi" w:hAnsi="Arial" w:cs="Arial"/>
          <w:lang w:eastAsia="en-US"/>
        </w:rPr>
        <w:t xml:space="preserve">A.P.H.A. (1998). </w:t>
      </w:r>
      <w:r w:rsidRPr="005000A3">
        <w:rPr>
          <w:rFonts w:ascii="Arial" w:eastAsiaTheme="minorHAnsi" w:hAnsi="Arial" w:cs="Arial"/>
          <w:iCs/>
          <w:lang w:val="en-US" w:eastAsia="en-US"/>
        </w:rPr>
        <w:t>Standard Methods for the Examinatio</w:t>
      </w:r>
      <w:r>
        <w:rPr>
          <w:rFonts w:ascii="Arial" w:eastAsiaTheme="minorHAnsi" w:hAnsi="Arial" w:cs="Arial"/>
          <w:iCs/>
          <w:lang w:val="en-US" w:eastAsia="en-US"/>
        </w:rPr>
        <w:t>n</w:t>
      </w:r>
      <w:r w:rsidRPr="005000A3">
        <w:rPr>
          <w:rFonts w:ascii="Arial" w:eastAsiaTheme="minorHAnsi" w:hAnsi="Arial" w:cs="Arial"/>
          <w:iCs/>
          <w:lang w:val="en-US" w:eastAsia="en-US"/>
        </w:rPr>
        <w:t xml:space="preserve"> of Water and Waste-water. </w:t>
      </w:r>
      <w:r w:rsidRPr="005000A3">
        <w:rPr>
          <w:rFonts w:ascii="Arial" w:eastAsiaTheme="minorHAnsi" w:hAnsi="Arial" w:cs="Arial"/>
          <w:lang w:val="en-US" w:eastAsia="en-US"/>
        </w:rPr>
        <w:t>20 ed. Washington: A.P.H.A., A.W.W.A. and W.E.F. Washington, D. C.</w:t>
      </w:r>
    </w:p>
    <w:p w:rsidR="005000A3" w:rsidRPr="005000A3" w:rsidRDefault="005000A3" w:rsidP="00A113D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en-US" w:eastAsia="en-US"/>
        </w:rPr>
      </w:pPr>
    </w:p>
    <w:p w:rsidR="005000A3" w:rsidRPr="005000A3" w:rsidRDefault="005000A3" w:rsidP="00AC64A3">
      <w:pPr>
        <w:pStyle w:val="CM16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APHA. (1989). Standard Methods for the Examin</w:t>
      </w:r>
      <w:r>
        <w:rPr>
          <w:rFonts w:ascii="Arial" w:hAnsi="Arial" w:cs="Arial"/>
          <w:lang w:val="en-US"/>
        </w:rPr>
        <w:t>ation of Water and Wastewater. 17</w:t>
      </w:r>
      <w:r w:rsidRPr="005000A3">
        <w:rPr>
          <w:rFonts w:ascii="Arial" w:hAnsi="Arial" w:cs="Arial"/>
          <w:lang w:val="en-US"/>
        </w:rPr>
        <w:t xml:space="preserve"> Edition. American Public Health Association, Washington, D.C. </w:t>
      </w:r>
    </w:p>
    <w:p w:rsidR="005000A3" w:rsidRPr="005000A3" w:rsidRDefault="005000A3" w:rsidP="00236DC7">
      <w:pPr>
        <w:pStyle w:val="Corpodetexto2"/>
        <w:spacing w:before="240" w:after="240"/>
        <w:jc w:val="both"/>
        <w:rPr>
          <w:rFonts w:ascii="Arial" w:hAnsi="Arial" w:cs="Arial"/>
          <w:szCs w:val="24"/>
        </w:rPr>
      </w:pPr>
      <w:r w:rsidRPr="00F07470">
        <w:rPr>
          <w:rFonts w:ascii="Arial" w:hAnsi="Arial" w:cs="Arial"/>
          <w:lang w:val="en-US"/>
        </w:rPr>
        <w:t xml:space="preserve"> </w:t>
      </w:r>
      <w:r w:rsidRPr="00F07470">
        <w:rPr>
          <w:rFonts w:ascii="Arial" w:hAnsi="Arial" w:cs="Arial"/>
          <w:szCs w:val="24"/>
          <w:lang w:val="en-US"/>
        </w:rPr>
        <w:t xml:space="preserve">ARAÚJO, C. A. B. de. </w:t>
      </w:r>
      <w:r w:rsidRPr="005000A3">
        <w:rPr>
          <w:rFonts w:ascii="Arial" w:hAnsi="Arial" w:cs="Arial"/>
          <w:szCs w:val="24"/>
        </w:rPr>
        <w:t>Avaliação do perímetro irrigado Cruzeta (RN), através do uso i</w:t>
      </w:r>
      <w:r w:rsidR="00791946">
        <w:rPr>
          <w:rFonts w:ascii="Arial" w:hAnsi="Arial" w:cs="Arial"/>
          <w:szCs w:val="24"/>
        </w:rPr>
        <w:t>ntensivo de água para irrigação. 2007. 141 f</w:t>
      </w:r>
      <w:r w:rsidRPr="005000A3">
        <w:rPr>
          <w:rFonts w:ascii="Arial" w:hAnsi="Arial" w:cs="Arial"/>
          <w:szCs w:val="24"/>
        </w:rPr>
        <w:t>. Dissertação (Mestrado</w:t>
      </w:r>
      <w:r w:rsidR="00791946">
        <w:rPr>
          <w:rFonts w:ascii="Arial" w:hAnsi="Arial" w:cs="Arial"/>
          <w:szCs w:val="24"/>
        </w:rPr>
        <w:t xml:space="preserve"> em Engenharia Sanitária</w:t>
      </w:r>
      <w:r w:rsidRPr="005000A3">
        <w:rPr>
          <w:rFonts w:ascii="Arial" w:hAnsi="Arial" w:cs="Arial"/>
          <w:szCs w:val="24"/>
        </w:rPr>
        <w:t>)</w:t>
      </w:r>
      <w:r w:rsidR="00791946">
        <w:rPr>
          <w:rFonts w:ascii="Arial" w:hAnsi="Arial" w:cs="Arial"/>
          <w:szCs w:val="24"/>
        </w:rPr>
        <w:t xml:space="preserve"> – Universidade Federal do Rio Grande do Norte, Natal, 2007</w:t>
      </w:r>
      <w:r w:rsidRPr="005000A3">
        <w:rPr>
          <w:rFonts w:ascii="Arial" w:hAnsi="Arial" w:cs="Arial"/>
          <w:szCs w:val="24"/>
        </w:rPr>
        <w:t>.</w:t>
      </w:r>
    </w:p>
    <w:p w:rsidR="005000A3" w:rsidRPr="005000A3" w:rsidRDefault="00791946" w:rsidP="0010538B">
      <w:pPr>
        <w:spacing w:before="24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PROJETO ÁRIDAS</w:t>
      </w:r>
      <w:r w:rsidR="005000A3" w:rsidRPr="005000A3">
        <w:rPr>
          <w:rFonts w:ascii="Arial" w:hAnsi="Arial" w:cs="Arial"/>
        </w:rPr>
        <w:t>. Recursos Hídricos e o desenvolvimento sustentável do semi-árido nordestino. Relatório Consolidado, Secretaria de Planejamento da Presidência da República, Brasília, Brasil., 1994.</w:t>
      </w:r>
    </w:p>
    <w:p w:rsidR="005000A3" w:rsidRPr="005000A3" w:rsidRDefault="005000A3" w:rsidP="0010538B">
      <w:pPr>
        <w:pStyle w:val="Corpodetexto2"/>
        <w:spacing w:before="240" w:after="240"/>
        <w:jc w:val="both"/>
        <w:rPr>
          <w:rFonts w:ascii="Arial" w:hAnsi="Arial" w:cs="Arial"/>
          <w:szCs w:val="24"/>
        </w:rPr>
      </w:pPr>
      <w:r w:rsidRPr="005000A3">
        <w:rPr>
          <w:rFonts w:ascii="Arial" w:hAnsi="Arial" w:cs="Arial"/>
          <w:szCs w:val="24"/>
          <w:lang w:val="en-US"/>
        </w:rPr>
        <w:t>AZEVEDO, S. M. F. O.; CARMICHAEL, W. W.; JOCHIMSEN, E. M.; RINEHART, K. L.; LAU, S.; SHAW</w:t>
      </w:r>
      <w:r w:rsidR="00791946">
        <w:rPr>
          <w:rFonts w:ascii="Arial" w:hAnsi="Arial" w:cs="Arial"/>
          <w:szCs w:val="24"/>
          <w:lang w:val="en-US"/>
        </w:rPr>
        <w:t>, G. R. &amp; EAGLESHAM, G. K. (2002)</w:t>
      </w:r>
      <w:r w:rsidRPr="005000A3">
        <w:rPr>
          <w:rFonts w:ascii="Arial" w:hAnsi="Arial" w:cs="Arial"/>
          <w:szCs w:val="24"/>
          <w:lang w:val="en-US"/>
        </w:rPr>
        <w:t xml:space="preserve"> Human intoxication by microcystins during renal dialysis treatment in Caruaru Brazil. </w:t>
      </w:r>
      <w:r w:rsidRPr="005000A3">
        <w:rPr>
          <w:rFonts w:ascii="Arial" w:hAnsi="Arial" w:cs="Arial"/>
          <w:szCs w:val="24"/>
        </w:rPr>
        <w:t>Toxicology, 181: 441-446.</w:t>
      </w:r>
    </w:p>
    <w:p w:rsidR="005000A3" w:rsidRPr="005000A3" w:rsidRDefault="005000A3" w:rsidP="0010538B">
      <w:pPr>
        <w:pStyle w:val="Corpodetexto2"/>
        <w:spacing w:before="240" w:after="240"/>
        <w:jc w:val="both"/>
        <w:rPr>
          <w:rFonts w:ascii="Arial" w:hAnsi="Arial" w:cs="Arial"/>
          <w:szCs w:val="24"/>
          <w:lang w:val="en-US"/>
        </w:rPr>
      </w:pPr>
      <w:r w:rsidRPr="005000A3">
        <w:rPr>
          <w:rFonts w:ascii="Arial" w:hAnsi="Arial" w:cs="Arial"/>
          <w:szCs w:val="24"/>
        </w:rPr>
        <w:t xml:space="preserve">BARBOSA, C. M. de S.; MOURA, E. M. de; SENA, D. S. de; RIGHETTO, A. M.; MATTOS, A. Problemática ambiental dos recursos hídricos na região do Seridó do RN. In: VIII </w:t>
      </w:r>
      <w:r w:rsidRPr="005000A3">
        <w:rPr>
          <w:rFonts w:ascii="Arial" w:hAnsi="Arial" w:cs="Arial"/>
          <w:bCs/>
          <w:szCs w:val="24"/>
        </w:rPr>
        <w:t>Simpósio de Recursos Hídricos do Nordeste</w:t>
      </w:r>
      <w:r w:rsidRPr="005000A3">
        <w:rPr>
          <w:rFonts w:ascii="Arial" w:hAnsi="Arial" w:cs="Arial"/>
          <w:szCs w:val="24"/>
        </w:rPr>
        <w:t xml:space="preserve">. Gravatá-PE: Associação Brasileira de Recursos Hídricos, novembro de 2006. </w:t>
      </w:r>
      <w:r w:rsidRPr="005000A3">
        <w:rPr>
          <w:rFonts w:ascii="Arial" w:hAnsi="Arial" w:cs="Arial"/>
          <w:szCs w:val="24"/>
          <w:lang w:val="en-US"/>
        </w:rPr>
        <w:t xml:space="preserve">CD-Rom. </w:t>
      </w:r>
    </w:p>
    <w:p w:rsidR="005000A3" w:rsidRDefault="005000A3" w:rsidP="00255FA4">
      <w:pPr>
        <w:jc w:val="both"/>
        <w:rPr>
          <w:rFonts w:ascii="Arial" w:hAnsi="Arial" w:cs="Arial"/>
          <w:bCs/>
        </w:rPr>
      </w:pPr>
      <w:r w:rsidRPr="00F07470">
        <w:rPr>
          <w:rFonts w:ascii="Arial" w:hAnsi="Arial" w:cs="Arial"/>
          <w:bCs/>
          <w:lang w:val="en-US"/>
        </w:rPr>
        <w:t xml:space="preserve">BARBOSA, F. A. R. &amp; TUNDISI, J. G. (1989). </w:t>
      </w:r>
      <w:r w:rsidRPr="005000A3">
        <w:rPr>
          <w:rFonts w:ascii="Arial" w:hAnsi="Arial" w:cs="Arial"/>
          <w:bCs/>
          <w:lang w:val="en-US"/>
        </w:rPr>
        <w:t xml:space="preserve">Diel variations in a shallow tropical Brazilian Lake I. The influence of temperature variation on the distribution of dissolved oxygen and nutrients. </w:t>
      </w:r>
      <w:r w:rsidRPr="005000A3">
        <w:rPr>
          <w:rFonts w:ascii="Arial" w:hAnsi="Arial" w:cs="Arial"/>
          <w:bCs/>
        </w:rPr>
        <w:t>Arch. Hydrobiol., v.116, n.3, p. 333 – 349.</w:t>
      </w:r>
    </w:p>
    <w:p w:rsidR="00B234A0" w:rsidRPr="005000A3" w:rsidRDefault="00B234A0" w:rsidP="00255FA4">
      <w:pPr>
        <w:jc w:val="both"/>
        <w:rPr>
          <w:rFonts w:ascii="Arial" w:hAnsi="Arial" w:cs="Arial"/>
        </w:rPr>
      </w:pPr>
    </w:p>
    <w:p w:rsidR="005000A3" w:rsidRPr="005000A3" w:rsidRDefault="005000A3" w:rsidP="00255FA4">
      <w:pPr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</w:rPr>
        <w:t xml:space="preserve">BOUVY, M.; NASCIMENTO, S. M.; MOLICA, R. J. R.; FERREIRA, A.; HUSZAR, V. AZEVEDO, A. M. F. O. (2003). </w:t>
      </w:r>
      <w:r w:rsidRPr="005000A3">
        <w:rPr>
          <w:rFonts w:ascii="Arial" w:hAnsi="Arial" w:cs="Arial"/>
          <w:lang w:val="en-US"/>
        </w:rPr>
        <w:t>Limnological features in Tapacurá reservoir (northeast Brazil) during a severe drought. Hydrobiologia. 493: 115 – 130.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BRETT, M. T.; BENJAMIN, M. M. (2008). A review and reassessment of lake phosphorus retention and the nutrient loading concept. Freshwater Biology. 53: 194-211.</w:t>
      </w:r>
    </w:p>
    <w:p w:rsidR="005000A3" w:rsidRPr="005000A3" w:rsidRDefault="005000A3" w:rsidP="0010538B">
      <w:pPr>
        <w:pStyle w:val="Corpodetexto2"/>
        <w:spacing w:before="240" w:after="240"/>
        <w:jc w:val="both"/>
        <w:rPr>
          <w:rFonts w:ascii="Arial" w:hAnsi="Arial" w:cs="Arial"/>
          <w:szCs w:val="24"/>
          <w:lang w:val="en-US"/>
        </w:rPr>
      </w:pPr>
      <w:r w:rsidRPr="005000A3">
        <w:rPr>
          <w:rFonts w:ascii="Arial" w:hAnsi="Arial" w:cs="Arial"/>
          <w:szCs w:val="24"/>
          <w:lang w:val="en-US"/>
        </w:rPr>
        <w:t>BULGAKOV, N. G.; LEVICH, A. P. (1999). The nitrogen : phosphorus ratio as a factor regulating phytoplankton community structure. Arch. Hydrobiol. 146: 3-22.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 xml:space="preserve">CANFIELD, D. E. Jr.; BACHMANN, R. W. (1981). Prediction of total phosphorus concentrations, chlorophyll </w:t>
      </w:r>
      <w:r w:rsidRPr="005000A3">
        <w:rPr>
          <w:rFonts w:ascii="Arial" w:hAnsi="Arial" w:cs="Arial"/>
          <w:i/>
          <w:lang w:val="en-US"/>
        </w:rPr>
        <w:t xml:space="preserve">a, </w:t>
      </w:r>
      <w:r w:rsidRPr="005000A3">
        <w:rPr>
          <w:rFonts w:ascii="Arial" w:hAnsi="Arial" w:cs="Arial"/>
          <w:lang w:val="en-US"/>
        </w:rPr>
        <w:t>and Secchi depths in natural and artificial lakes. Canadian Journal of Fisheries and Aquatic Sciences 38, 414-423.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</w:rPr>
      </w:pPr>
      <w:r w:rsidRPr="005000A3">
        <w:rPr>
          <w:rFonts w:ascii="Arial" w:hAnsi="Arial" w:cs="Arial"/>
          <w:lang w:val="en-US"/>
        </w:rPr>
        <w:t xml:space="preserve">CARPENTER, S.R.; CARACO, N.F.; CORRELL, D.L.; HOWARTH, R.W.; SHARPLEY, A.N. &amp; SMITH, V.H. (1998). Nonpoint pollution of surface waters with phosphorus and nitrogen. Ecol. </w:t>
      </w:r>
      <w:r w:rsidRPr="005000A3">
        <w:rPr>
          <w:rFonts w:ascii="Arial" w:hAnsi="Arial" w:cs="Arial"/>
        </w:rPr>
        <w:t>Appl., 8, 559–568.</w:t>
      </w:r>
    </w:p>
    <w:p w:rsidR="005000A3" w:rsidRPr="005000A3" w:rsidRDefault="005000A3" w:rsidP="0010538B">
      <w:pPr>
        <w:spacing w:before="240" w:after="240"/>
        <w:jc w:val="both"/>
        <w:rPr>
          <w:rFonts w:ascii="Arial" w:hAnsi="Arial" w:cs="Arial"/>
        </w:rPr>
      </w:pPr>
      <w:r w:rsidRPr="005000A3">
        <w:rPr>
          <w:rFonts w:ascii="Arial" w:hAnsi="Arial" w:cs="Arial"/>
        </w:rPr>
        <w:lastRenderedPageBreak/>
        <w:t>CARVALHO, F. S.; BUARQUE, D. C.; CARVALHO, G. S. Disponibilidade Hídrica da Bacia Hidrográfica do Rio São Miguel</w:t>
      </w:r>
      <w:r w:rsidRPr="005000A3">
        <w:rPr>
          <w:rFonts w:ascii="Arial" w:hAnsi="Arial" w:cs="Arial"/>
          <w:i/>
        </w:rPr>
        <w:t xml:space="preserve">. </w:t>
      </w:r>
      <w:r w:rsidRPr="005000A3">
        <w:rPr>
          <w:rFonts w:ascii="Arial" w:hAnsi="Arial" w:cs="Arial"/>
        </w:rPr>
        <w:t>In: VI Simpósio de Recursos Hídricos do Nordeste. Maceió-AL: Associação Brasileira de Recursos Hídricos, novembro de 2002. CD-Rom.</w:t>
      </w:r>
    </w:p>
    <w:p w:rsidR="005000A3" w:rsidRPr="00F07470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</w:rPr>
      </w:pPr>
      <w:r w:rsidRPr="005000A3">
        <w:rPr>
          <w:rFonts w:ascii="Arial" w:hAnsi="Arial" w:cs="Arial"/>
        </w:rPr>
        <w:t xml:space="preserve">CEPIS (2001). Metodologías simplificadas para La evaluación de eutroficación en lagos cálidos tropicales. In: Henry J. Salas y Paloma Martino (Eds.). Programa Regional CEPIS/HEP/OPS 1981-1990. Versión actualizada 2001. </w:t>
      </w:r>
      <w:r w:rsidRPr="00F07470">
        <w:rPr>
          <w:rFonts w:ascii="Arial" w:hAnsi="Arial" w:cs="Arial"/>
        </w:rPr>
        <w:t>Lima Perú. 63 p.</w:t>
      </w:r>
    </w:p>
    <w:p w:rsidR="005000A3" w:rsidRPr="005000A3" w:rsidRDefault="005000A3" w:rsidP="00255FA4">
      <w:pPr>
        <w:jc w:val="both"/>
        <w:rPr>
          <w:rFonts w:ascii="Arial" w:hAnsi="Arial" w:cs="Arial"/>
        </w:rPr>
      </w:pPr>
      <w:r w:rsidRPr="005000A3">
        <w:rPr>
          <w:rFonts w:ascii="Arial" w:hAnsi="Arial" w:cs="Arial"/>
        </w:rPr>
        <w:t>CEST – DNOCS (COORDENADORIA ESTADUAL DO DNOCS NO RIO GRANDE DO NORTE). Relatório agropecuário semestral / 2° semestre de 2004. Natal, RN. 2005.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F07470">
        <w:rPr>
          <w:rFonts w:ascii="Arial" w:hAnsi="Arial" w:cs="Arial"/>
        </w:rPr>
        <w:t xml:space="preserve">CHAPRA, S. C. (1975). </w:t>
      </w:r>
      <w:r w:rsidRPr="005000A3">
        <w:rPr>
          <w:rFonts w:ascii="Arial" w:hAnsi="Arial" w:cs="Arial"/>
          <w:lang w:val="en-US"/>
        </w:rPr>
        <w:t>Comment on ‘An empirical method of estimating the retention of phosphorus in lakes’ by W. B. Kirchner and P. J. Dillon. Water Resources Research. 11(6): 1033.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F07470">
        <w:rPr>
          <w:rFonts w:ascii="Arial" w:hAnsi="Arial" w:cs="Arial"/>
          <w:lang w:val="en-US"/>
        </w:rPr>
        <w:t xml:space="preserve">CHAPRA, S. C.; TARAPCHAk, S. J. (1976). </w:t>
      </w:r>
      <w:r w:rsidRPr="005000A3">
        <w:rPr>
          <w:rFonts w:ascii="Arial" w:hAnsi="Arial" w:cs="Arial"/>
          <w:lang w:val="en-US"/>
        </w:rPr>
        <w:t xml:space="preserve">A chlorophyll </w:t>
      </w:r>
      <w:r w:rsidRPr="005000A3">
        <w:rPr>
          <w:rFonts w:ascii="Arial" w:hAnsi="Arial" w:cs="Arial"/>
          <w:i/>
          <w:lang w:val="en-US"/>
        </w:rPr>
        <w:t>a</w:t>
      </w:r>
      <w:r w:rsidRPr="005000A3">
        <w:rPr>
          <w:rFonts w:ascii="Arial" w:hAnsi="Arial" w:cs="Arial"/>
          <w:lang w:val="en-US"/>
        </w:rPr>
        <w:t xml:space="preserve"> model and its relationship to phosphorus loading plots for lakes. Water Resources Research. 12(6): 1260-1264.</w:t>
      </w:r>
    </w:p>
    <w:p w:rsidR="005000A3" w:rsidRPr="005000A3" w:rsidRDefault="005000A3" w:rsidP="0010538B">
      <w:pPr>
        <w:pStyle w:val="Corpodetexto2"/>
        <w:spacing w:before="240" w:after="240"/>
        <w:jc w:val="both"/>
        <w:rPr>
          <w:rFonts w:ascii="Arial" w:hAnsi="Arial" w:cs="Arial"/>
          <w:szCs w:val="24"/>
          <w:lang w:val="en-US"/>
        </w:rPr>
      </w:pPr>
      <w:r w:rsidRPr="00F07470">
        <w:rPr>
          <w:rFonts w:ascii="Arial" w:hAnsi="Arial" w:cs="Arial"/>
          <w:szCs w:val="24"/>
          <w:lang w:val="en-US"/>
        </w:rPr>
        <w:t xml:space="preserve">CHORUS I. &amp; BARTRAM J. (eds.) 1999. </w:t>
      </w:r>
      <w:r w:rsidRPr="005000A3">
        <w:rPr>
          <w:rFonts w:ascii="Arial" w:hAnsi="Arial" w:cs="Arial"/>
          <w:szCs w:val="24"/>
          <w:lang w:val="en-US"/>
        </w:rPr>
        <w:t>Toxic Cyanobacteria in water: A guide to the Public Health Consequences, Monitoring and Manegement. E &amp; FN Spon, London. Pp 416.</w:t>
      </w:r>
    </w:p>
    <w:p w:rsidR="005000A3" w:rsidRPr="005000A3" w:rsidRDefault="005000A3" w:rsidP="0010538B">
      <w:pPr>
        <w:pStyle w:val="Corpodetexto2"/>
        <w:spacing w:before="240" w:after="240"/>
        <w:jc w:val="both"/>
        <w:rPr>
          <w:rFonts w:ascii="Arial" w:hAnsi="Arial" w:cs="Arial"/>
          <w:szCs w:val="24"/>
        </w:rPr>
      </w:pPr>
      <w:r w:rsidRPr="005000A3">
        <w:rPr>
          <w:rFonts w:ascii="Arial" w:hAnsi="Arial" w:cs="Arial"/>
          <w:szCs w:val="24"/>
          <w:lang w:val="en-US"/>
        </w:rPr>
        <w:t xml:space="preserve">CLOERN, J. E. The relative importance of light and nutrient limitation of phytoplankton growth: a simple index of coastal ecosystem sensitivity to nutrient enrichment. </w:t>
      </w:r>
      <w:r w:rsidRPr="005000A3">
        <w:rPr>
          <w:rFonts w:ascii="Arial" w:hAnsi="Arial" w:cs="Arial"/>
          <w:szCs w:val="24"/>
        </w:rPr>
        <w:t>Aquatic Ecology 33: 3-16, 1999.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</w:rPr>
        <w:t xml:space="preserve">COSTA, I. A. S.; AEVEDO, S. M. F. O.; SENNA, P. A.; BERNARDO, R. R.; COSTA, S. M. &amp; CHELLAPPA, N. T. (2006). </w:t>
      </w:r>
      <w:r w:rsidRPr="005000A3">
        <w:rPr>
          <w:rFonts w:ascii="Arial" w:hAnsi="Arial" w:cs="Arial"/>
          <w:lang w:val="en-US"/>
        </w:rPr>
        <w:t>The occurrence of toxin-producing cyanobacteria blooms in a Brazilian semi-arid reservoir. Brazilian Journal of Biology. 66(1B): 211-219.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</w:rPr>
      </w:pPr>
      <w:r w:rsidRPr="005000A3">
        <w:rPr>
          <w:rFonts w:ascii="Arial" w:hAnsi="Arial" w:cs="Arial"/>
          <w:lang w:val="en-US"/>
        </w:rPr>
        <w:t xml:space="preserve">COVENEY, M. F.; LOWE, E. F.; BATTOE, L. E.; MARZOLF, E. R.; CONROW, R. 2005. Response of a eutrophic, shallow subtropical lake to reduced nutrient loading. </w:t>
      </w:r>
      <w:r w:rsidRPr="005000A3">
        <w:rPr>
          <w:rFonts w:ascii="Arial" w:hAnsi="Arial" w:cs="Arial"/>
        </w:rPr>
        <w:t>Freshwater Biology. 50 1718-1730.</w:t>
      </w:r>
    </w:p>
    <w:p w:rsidR="005000A3" w:rsidRPr="005000A3" w:rsidRDefault="005000A3" w:rsidP="0010538B">
      <w:pPr>
        <w:spacing w:before="240" w:after="240"/>
        <w:jc w:val="both"/>
        <w:rPr>
          <w:rFonts w:ascii="Arial" w:hAnsi="Arial" w:cs="Arial"/>
        </w:rPr>
      </w:pPr>
      <w:r w:rsidRPr="005000A3">
        <w:rPr>
          <w:rFonts w:ascii="Arial" w:hAnsi="Arial" w:cs="Arial"/>
        </w:rPr>
        <w:t xml:space="preserve">Di BERNARDO, L. </w:t>
      </w:r>
      <w:r w:rsidRPr="005000A3">
        <w:rPr>
          <w:rFonts w:ascii="Arial" w:hAnsi="Arial" w:cs="Arial"/>
          <w:bCs/>
        </w:rPr>
        <w:t>Algas e Suas Influêcias na Qualidade das Águas e nas Tecnologias de</w:t>
      </w:r>
      <w:r w:rsidRPr="005000A3">
        <w:rPr>
          <w:rFonts w:ascii="Arial" w:hAnsi="Arial" w:cs="Arial"/>
        </w:rPr>
        <w:t xml:space="preserve"> </w:t>
      </w:r>
      <w:r w:rsidRPr="005000A3">
        <w:rPr>
          <w:rFonts w:ascii="Arial" w:hAnsi="Arial" w:cs="Arial"/>
          <w:bCs/>
        </w:rPr>
        <w:t xml:space="preserve">Tratamento. </w:t>
      </w:r>
      <w:r w:rsidRPr="005000A3">
        <w:rPr>
          <w:rFonts w:ascii="Arial" w:hAnsi="Arial" w:cs="Arial"/>
        </w:rPr>
        <w:t>Rio de Janeiro: ABES, 1995. 140p.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F07470">
        <w:rPr>
          <w:rFonts w:ascii="Arial" w:hAnsi="Arial" w:cs="Arial"/>
        </w:rPr>
        <w:t xml:space="preserve">DILLON, P. J.; MOLOT, L. A. (1996). </w:t>
      </w:r>
      <w:r w:rsidRPr="005000A3">
        <w:rPr>
          <w:rFonts w:ascii="Arial" w:hAnsi="Arial" w:cs="Arial"/>
          <w:lang w:val="en-US"/>
        </w:rPr>
        <w:t>Long-term phosphorus budgets and an examination of a steady-state mass balance model for central Ontario lakes. Water Research. 30(10): 2273-2280.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DILLON, P. J.; RIGLER, F. H. (1975). A simple method for predicting the capacity of a lake for development based on lake trophic status. Journal of the Fisheries Research Board of Canada. 32(9): 1519-1531.</w:t>
      </w:r>
    </w:p>
    <w:p w:rsidR="005000A3" w:rsidRPr="00F07470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</w:rPr>
      </w:pPr>
      <w:r w:rsidRPr="005000A3">
        <w:rPr>
          <w:rFonts w:ascii="Arial" w:hAnsi="Arial" w:cs="Arial"/>
          <w:lang w:val="en-US"/>
        </w:rPr>
        <w:t xml:space="preserve">DILLON, P.; RIGLER, F. H. (1974). The phosphorus-chlorophyll relationship in lakes. </w:t>
      </w:r>
      <w:r w:rsidRPr="00F07470">
        <w:rPr>
          <w:rFonts w:ascii="Arial" w:hAnsi="Arial" w:cs="Arial"/>
        </w:rPr>
        <w:t>Limnology and Oceanography 19, 767-773.</w:t>
      </w:r>
    </w:p>
    <w:p w:rsidR="005000A3" w:rsidRPr="005000A3" w:rsidRDefault="005000A3" w:rsidP="00674CF3">
      <w:pPr>
        <w:jc w:val="both"/>
        <w:rPr>
          <w:rFonts w:ascii="Arial" w:hAnsi="Arial" w:cs="Arial"/>
        </w:rPr>
      </w:pPr>
      <w:r w:rsidRPr="005000A3">
        <w:rPr>
          <w:rFonts w:ascii="Arial" w:hAnsi="Arial" w:cs="Arial"/>
        </w:rPr>
        <w:lastRenderedPageBreak/>
        <w:t xml:space="preserve">DIOGO, P. A.; COELHO, P. S.; ALMEIDA, M. C.; MATEUS, N. S.; RODRIGUES, A. C. Estimativa de cargas difusas com origem agrícola na bacia hidrográfica do rio Degebe. Simpósio de Hidráulica e Recursos Hídricos dos Países de Língua Oficial Portuguesa, 6, Cabo Verde – Portugal: INGRH, APRH, ABRH e AMCT, p.135-146, novembro de 2003, CD-Rom. 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</w:rPr>
      </w:pPr>
      <w:r w:rsidRPr="005000A3">
        <w:rPr>
          <w:rFonts w:ascii="Arial" w:hAnsi="Arial" w:cs="Arial"/>
          <w:lang w:val="en-US"/>
        </w:rPr>
        <w:t xml:space="preserve">DOWNING, J. A.; McCAULEY, E. (1992). The nitrogen:phosphorus relationship in lakes. </w:t>
      </w:r>
      <w:r w:rsidRPr="005000A3">
        <w:rPr>
          <w:rFonts w:ascii="Arial" w:hAnsi="Arial" w:cs="Arial"/>
        </w:rPr>
        <w:t>Limnol. Oceanogr. 37(5):936-945.</w:t>
      </w:r>
    </w:p>
    <w:p w:rsidR="005000A3" w:rsidRPr="005000A3" w:rsidRDefault="005000A3" w:rsidP="0010538B">
      <w:pPr>
        <w:pStyle w:val="Corpodetexto2"/>
        <w:spacing w:before="240" w:after="240"/>
        <w:jc w:val="both"/>
        <w:rPr>
          <w:rFonts w:ascii="Arial" w:hAnsi="Arial" w:cs="Arial"/>
          <w:szCs w:val="24"/>
        </w:rPr>
      </w:pPr>
      <w:r w:rsidRPr="005000A3">
        <w:rPr>
          <w:rFonts w:ascii="Arial" w:hAnsi="Arial" w:cs="Arial"/>
          <w:szCs w:val="24"/>
        </w:rPr>
        <w:t>ESKINAZI-SANT'ANNA, E. M. ; PANOSSO, R.F. ; ATTAYDE, J. L. ; COSTA, I. S. ; ARAUJO, M. ; SANTOS, C. M. ; MELO, J.L.S. (2006). “Águas Potiguares: Oásis Ameaçados”.  Publicação Novembro 2006. Ciência Hoje, v. 231, p. 1-5.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</w:rPr>
      </w:pPr>
      <w:r w:rsidRPr="005000A3">
        <w:rPr>
          <w:rFonts w:ascii="Arial" w:hAnsi="Arial" w:cs="Arial"/>
        </w:rPr>
        <w:t xml:space="preserve">ESTEVES, F.A. </w:t>
      </w:r>
      <w:r w:rsidRPr="005000A3">
        <w:rPr>
          <w:rFonts w:ascii="Arial" w:hAnsi="Arial" w:cs="Arial"/>
          <w:bCs/>
        </w:rPr>
        <w:t>Fundamentos de Limnologia</w:t>
      </w:r>
      <w:r w:rsidRPr="005000A3">
        <w:rPr>
          <w:rFonts w:ascii="Arial" w:hAnsi="Arial" w:cs="Arial"/>
        </w:rPr>
        <w:t>. 2. ed. Rio de Janeiro: Interciência, 1988. 602 p.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</w:rPr>
      </w:pPr>
      <w:r w:rsidRPr="005000A3">
        <w:rPr>
          <w:rFonts w:ascii="Arial" w:hAnsi="Arial" w:cs="Arial"/>
        </w:rPr>
        <w:t xml:space="preserve">FERNANDES, F. B. P.; Gestão de Recursos Hídricos nas Regiões Áridas e Semi-Áridos como um processo de Redução das Desigualdades Sociais. In: HOFMEISTER W. (Ed.). </w:t>
      </w:r>
      <w:r w:rsidRPr="005000A3">
        <w:rPr>
          <w:rFonts w:ascii="Arial" w:hAnsi="Arial" w:cs="Arial"/>
          <w:bCs/>
        </w:rPr>
        <w:t xml:space="preserve">Água e desenvolvimento sustentável no Semi-Árido. </w:t>
      </w:r>
      <w:r w:rsidRPr="005000A3">
        <w:rPr>
          <w:rFonts w:ascii="Arial" w:hAnsi="Arial" w:cs="Arial"/>
        </w:rPr>
        <w:t>Fortaleza: FUNDAÇÃO KONRAD ADENAUER, Série Debates n° 24, dezembro 2002 p. 69-86.</w:t>
      </w:r>
    </w:p>
    <w:p w:rsidR="005000A3" w:rsidRPr="005000A3" w:rsidRDefault="005000A3" w:rsidP="00255FA4">
      <w:pPr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</w:rPr>
        <w:t xml:space="preserve">FERRÃO-FILHO, A.; ESTEVES, F. de A. (1994). </w:t>
      </w:r>
      <w:r w:rsidRPr="005000A3">
        <w:rPr>
          <w:rFonts w:ascii="Arial" w:hAnsi="Arial" w:cs="Arial"/>
          <w:lang w:val="en-US"/>
        </w:rPr>
        <w:t>Nutritive value and sedimentation rates of particulate matter in the course of two flood pulses in an Amazonian Várzea lake. Arch. Hydrobiol. 130(3):325 – 337.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FISHER, T. R.; MELACK, J. M.; GROBBELAAR, J. U.; HOWART, R. W. (1995). Nutrient limitation of phytoplankton and eutrophication of inland, estuarine, and marine waters. In: Tiessen, H. (ed.). Phosphorus in the global environment. John Wiley &amp; Sons Ltd., New York, NY, pp. 301-322.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GILLIAM, J. W. (1995). Phosphorus control strategies. Ecological Engineering. 5:405-414.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GROBBELAAR, J. U. (1985). Phytoplankton productivity in turbid waters. Journal of Plankton Research.  7(5): 653-663.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GROBBELAAR, J. U. (1990). Modelling phytoplankton productivity in turbid waters with small euphotic to mixing depth ratios. Journal of Plankton Research.  12(5): 923-931.</w:t>
      </w:r>
    </w:p>
    <w:p w:rsidR="005000A3" w:rsidRPr="00F07470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</w:rPr>
      </w:pPr>
      <w:r w:rsidRPr="005000A3">
        <w:rPr>
          <w:rFonts w:ascii="Arial" w:hAnsi="Arial" w:cs="Arial"/>
          <w:lang w:val="en-US"/>
        </w:rPr>
        <w:t xml:space="preserve">GROBBELAAR, J. U. (1992). Nutrients versus physical factors in determining the primary productivity of waters with high inorganic turbidity. </w:t>
      </w:r>
      <w:r w:rsidRPr="00F07470">
        <w:rPr>
          <w:rFonts w:ascii="Arial" w:hAnsi="Arial" w:cs="Arial"/>
        </w:rPr>
        <w:t>Hydrobiologia. 238: 177-182.</w:t>
      </w:r>
    </w:p>
    <w:p w:rsidR="005000A3" w:rsidRPr="00F07470" w:rsidRDefault="005000A3" w:rsidP="00255FA4">
      <w:pPr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</w:rPr>
        <w:t xml:space="preserve">GUIMARÃES Jr., J. A.; RIGHETTO, A. M. &amp; GOMES, J. M. B. (2000). Aplicação do modelo MODHISA para geração de vazões médias mensais em rios do semi-árido nordestino. In: Anais do V Simpósio de Recursos Hídricos do Nordeste. </w:t>
      </w:r>
      <w:r w:rsidRPr="00F07470">
        <w:rPr>
          <w:rFonts w:ascii="Arial" w:hAnsi="Arial" w:cs="Arial"/>
          <w:lang w:val="en-US"/>
        </w:rPr>
        <w:t>ABRH. Natal. v. 2, p. 530-540.</w:t>
      </w:r>
    </w:p>
    <w:p w:rsidR="00B234A0" w:rsidRPr="00F07470" w:rsidRDefault="00B234A0" w:rsidP="00255FA4">
      <w:pPr>
        <w:jc w:val="both"/>
        <w:rPr>
          <w:rFonts w:ascii="Arial" w:hAnsi="Arial" w:cs="Arial"/>
          <w:lang w:val="en-US"/>
        </w:rPr>
      </w:pPr>
    </w:p>
    <w:p w:rsidR="005000A3" w:rsidRPr="005000A3" w:rsidRDefault="005000A3" w:rsidP="00255FA4">
      <w:pPr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lastRenderedPageBreak/>
        <w:t>HAMBRIGHT, K. D.; GOPHEN, M. &amp; SERRUYA, S. (1994). Influence of long term climatic changes on the stratification of a tropical, warm monomictic lake. Limnol. Oceanogr. 39: 1233-1242.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HAVENS, K. E.; JAMES, R. T.; EAST, T. L.; SMITH, V. H. (2003). N:P ratios, light limitation, and cyanobacterial dominance in a subtropical lake impacted by non-point source nutrient pollution. 122:379-390.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HOLLING, C. S. (1973). Resilience and stability of ecological systems. Annual Review of Ecology and Systematics. 4: 1-23.</w:t>
      </w:r>
    </w:p>
    <w:p w:rsidR="005000A3" w:rsidRPr="005000A3" w:rsidRDefault="005000A3" w:rsidP="0010538B">
      <w:pPr>
        <w:pStyle w:val="Corpodetexto2"/>
        <w:spacing w:before="240" w:after="240"/>
        <w:jc w:val="both"/>
        <w:rPr>
          <w:rFonts w:ascii="Arial" w:hAnsi="Arial" w:cs="Arial"/>
          <w:szCs w:val="24"/>
          <w:lang w:val="en-US"/>
        </w:rPr>
      </w:pPr>
      <w:r w:rsidRPr="005000A3">
        <w:rPr>
          <w:rFonts w:ascii="Arial" w:hAnsi="Arial" w:cs="Arial"/>
          <w:szCs w:val="24"/>
          <w:lang w:val="en-US"/>
        </w:rPr>
        <w:t xml:space="preserve">HOYER, M. V.; JONES, J. R. (1983). Factors affecting the relation between phosphorus and chlorophyll </w:t>
      </w:r>
      <w:r w:rsidRPr="005000A3">
        <w:rPr>
          <w:rFonts w:ascii="Arial" w:hAnsi="Arial" w:cs="Arial"/>
          <w:i/>
          <w:szCs w:val="24"/>
          <w:lang w:val="en-US"/>
        </w:rPr>
        <w:t>a</w:t>
      </w:r>
      <w:r w:rsidRPr="005000A3">
        <w:rPr>
          <w:rFonts w:ascii="Arial" w:hAnsi="Arial" w:cs="Arial"/>
          <w:szCs w:val="24"/>
          <w:lang w:val="en-US"/>
        </w:rPr>
        <w:t xml:space="preserve"> in midwestern reservoirs. Canadian Journal of Fisheries and Aquatic Science. 40: 192-199.</w:t>
      </w:r>
    </w:p>
    <w:p w:rsidR="005000A3" w:rsidRPr="00F07470" w:rsidRDefault="005000A3" w:rsidP="00717F98">
      <w:pPr>
        <w:jc w:val="both"/>
        <w:rPr>
          <w:rFonts w:ascii="Arial" w:hAnsi="Arial" w:cs="Arial"/>
        </w:rPr>
      </w:pPr>
      <w:r w:rsidRPr="00F07470">
        <w:rPr>
          <w:rFonts w:ascii="Arial" w:hAnsi="Arial" w:cs="Arial"/>
          <w:lang w:val="en-US"/>
        </w:rPr>
        <w:t xml:space="preserve">HUSZAR, V. L. M.; CARACO, N. F.; ROLAND, F.; COLE, J. (2006). </w:t>
      </w:r>
      <w:r w:rsidRPr="005000A3">
        <w:rPr>
          <w:rFonts w:ascii="Arial" w:hAnsi="Arial" w:cs="Arial"/>
          <w:lang w:val="en-US"/>
        </w:rPr>
        <w:t xml:space="preserve">Nutrient-clorophyll relationships in tropical-subtropical lakes: do temperate models fit ? </w:t>
      </w:r>
      <w:r w:rsidRPr="00F07470">
        <w:rPr>
          <w:rFonts w:ascii="Arial" w:hAnsi="Arial" w:cs="Arial"/>
        </w:rPr>
        <w:t>Biogeochemistry, </w:t>
      </w:r>
    </w:p>
    <w:p w:rsidR="005000A3" w:rsidRPr="005000A3" w:rsidRDefault="005000A3" w:rsidP="00E10B1C">
      <w:pPr>
        <w:pStyle w:val="Corpodetexto2"/>
        <w:spacing w:after="120"/>
        <w:jc w:val="both"/>
        <w:rPr>
          <w:rFonts w:ascii="Arial" w:hAnsi="Arial" w:cs="Arial"/>
          <w:szCs w:val="24"/>
        </w:rPr>
      </w:pPr>
      <w:r w:rsidRPr="005000A3">
        <w:rPr>
          <w:rFonts w:ascii="Arial" w:hAnsi="Arial" w:cs="Arial"/>
          <w:szCs w:val="24"/>
        </w:rPr>
        <w:t>IBGE. Censo Demográfico do Rio Grande do Norte – 2000. Fundação Instituto Brasileiro de Geografia e Estatística. Rio de Janeiro, 2002.</w:t>
      </w:r>
    </w:p>
    <w:p w:rsidR="005000A3" w:rsidRPr="005000A3" w:rsidRDefault="005000A3" w:rsidP="0010538B">
      <w:pPr>
        <w:spacing w:before="240" w:after="240"/>
        <w:jc w:val="both"/>
        <w:rPr>
          <w:rFonts w:ascii="Arial" w:hAnsi="Arial" w:cs="Arial"/>
        </w:rPr>
      </w:pPr>
      <w:r w:rsidRPr="005000A3">
        <w:rPr>
          <w:rFonts w:ascii="Arial" w:hAnsi="Arial" w:cs="Arial"/>
        </w:rPr>
        <w:t>INSTITUTO INTERNACIONAL DE ECOLOGIA (IIE). Lagos e Reservatórios. Qualidade da Água: O Impacto da Eutrofização. RiMa, São Paulo, Brasil, 2000. v.3. 28p.</w:t>
      </w:r>
    </w:p>
    <w:p w:rsidR="005000A3" w:rsidRPr="005000A3" w:rsidRDefault="00791946" w:rsidP="00A113D7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JESPERSEN</w:t>
      </w:r>
      <w:r w:rsidR="005000A3" w:rsidRPr="005000A3">
        <w:rPr>
          <w:rFonts w:ascii="Arial" w:hAnsi="Arial" w:cs="Arial"/>
          <w:lang w:val="en-US"/>
        </w:rPr>
        <w:t>, A.M.; Christoffersen, K. (1988). Measurements of chlorophyll-a from phytoplankton using ethanol as extraction solvent. Arch. Hydrobiol. 109: 445-454.</w:t>
      </w:r>
    </w:p>
    <w:p w:rsidR="005000A3" w:rsidRPr="005000A3" w:rsidRDefault="005000A3" w:rsidP="0010538B">
      <w:pPr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JONES, J. R.; BACHMANN, R. W. (1976). Prediction of phosphorus and chlorophyll levels in lakes. Journal Water Pollution Control Federation. 48: 2176-2182.</w:t>
      </w:r>
    </w:p>
    <w:p w:rsidR="005000A3" w:rsidRPr="00F07470" w:rsidRDefault="005000A3" w:rsidP="00F97E5D">
      <w:pPr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 xml:space="preserve">KALFF, J. Limnology: inland water ecosystems. Prentice-Hall. New Jersey, USA. p. 341-348. </w:t>
      </w:r>
      <w:r w:rsidRPr="00F07470">
        <w:rPr>
          <w:rFonts w:ascii="Arial" w:hAnsi="Arial" w:cs="Arial"/>
          <w:lang w:val="en-US"/>
        </w:rPr>
        <w:t xml:space="preserve">2002. 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KIRCHNER, W. B.; DILLON, P. J. (1975). An empirical method of estimating the retention of phosphorus in lakes. Water Resources Research. 11(1): 182-183.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KIRK, J. T. O. (1994). Light and photosynthesis in aquatic ecosystems. 2 Ed. Cambrige University Press, Cambridge. New York, USA. 509p.</w:t>
      </w:r>
    </w:p>
    <w:p w:rsidR="005000A3" w:rsidRPr="00F07470" w:rsidRDefault="005000A3" w:rsidP="00311DF2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 xml:space="preserve">LANDRY, M. R.; HASSETT, R. P. (1982). Estimating the grazing impact of marine micro-zooplankton. </w:t>
      </w:r>
      <w:r w:rsidRPr="00F07470">
        <w:rPr>
          <w:rFonts w:ascii="Arial" w:hAnsi="Arial" w:cs="Arial"/>
          <w:lang w:val="en-US"/>
        </w:rPr>
        <w:t>Mar. Biol. 67: 283–288.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LARSEN, D. P.; MERCIER, H. T. (1976). Phosphorus retention capacity of lakes. J. Fish Res. Board Can. 33: 1742-1750.</w:t>
      </w:r>
    </w:p>
    <w:p w:rsidR="005000A3" w:rsidRDefault="005000A3" w:rsidP="00023F9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en-US" w:eastAsia="en-US"/>
        </w:rPr>
      </w:pPr>
      <w:r w:rsidRPr="00791946">
        <w:rPr>
          <w:rFonts w:ascii="Arial" w:eastAsiaTheme="minorHAnsi" w:hAnsi="Arial" w:cs="Arial"/>
          <w:lang w:val="en-US" w:eastAsia="en-US"/>
        </w:rPr>
        <w:t xml:space="preserve">LEITE, M. A.; ESPÍNDOLA, E. L. G.; CALIJURI, M. C. (2000). </w:t>
      </w:r>
      <w:r w:rsidRPr="005000A3">
        <w:rPr>
          <w:rFonts w:ascii="Arial" w:eastAsiaTheme="minorHAnsi" w:hAnsi="Arial" w:cs="Arial"/>
          <w:lang w:val="en-US" w:eastAsia="en-US"/>
        </w:rPr>
        <w:t>Tripton sedimentation rates in the Salto Grande reservoir (Americana, SP, Brazil): a methodological evaluation. Acta Limnol. Bras. 12: 63-68.</w:t>
      </w:r>
    </w:p>
    <w:p w:rsidR="00B234A0" w:rsidRPr="005000A3" w:rsidRDefault="00B234A0" w:rsidP="00023F9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en-US" w:eastAsia="en-US"/>
        </w:rPr>
      </w:pPr>
    </w:p>
    <w:p w:rsidR="00B234A0" w:rsidRPr="005000A3" w:rsidRDefault="00B234A0" w:rsidP="00255FA4">
      <w:pPr>
        <w:jc w:val="both"/>
        <w:rPr>
          <w:rFonts w:ascii="Arial" w:hAnsi="Arial" w:cs="Arial"/>
          <w:lang w:val="en-US"/>
        </w:rPr>
      </w:pPr>
    </w:p>
    <w:p w:rsidR="005000A3" w:rsidRDefault="005000A3" w:rsidP="00255FA4">
      <w:pPr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lastRenderedPageBreak/>
        <w:t>LEWIS, Jr. W. M. (1983). A revised classification of lakes based on mixing. J. Fish. Aquat. Sci. 40: 1779 – 1787.</w:t>
      </w:r>
    </w:p>
    <w:p w:rsidR="00B234A0" w:rsidRPr="005000A3" w:rsidRDefault="00B234A0" w:rsidP="00255FA4">
      <w:pPr>
        <w:jc w:val="both"/>
        <w:rPr>
          <w:rFonts w:ascii="Arial" w:hAnsi="Arial" w:cs="Arial"/>
          <w:lang w:val="en-US"/>
        </w:rPr>
      </w:pPr>
    </w:p>
    <w:p w:rsidR="005000A3" w:rsidRPr="005000A3" w:rsidRDefault="005000A3" w:rsidP="00255FA4">
      <w:pPr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LEWIS, Jr. W. M. (1987). Tropical limnology. Ann. Rev. Ecol. Syst. 18: 159 – 184.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L</w:t>
      </w:r>
      <w:r w:rsidR="009A250B">
        <w:rPr>
          <w:rFonts w:ascii="Arial" w:hAnsi="Arial" w:cs="Arial"/>
          <w:lang w:val="en-US"/>
        </w:rPr>
        <w:t>E</w:t>
      </w:r>
      <w:r w:rsidR="003672D7">
        <w:rPr>
          <w:rFonts w:ascii="Arial" w:hAnsi="Arial" w:cs="Arial"/>
          <w:lang w:val="en-US"/>
        </w:rPr>
        <w:t>WIS</w:t>
      </w:r>
      <w:r w:rsidRPr="005000A3">
        <w:rPr>
          <w:rFonts w:ascii="Arial" w:hAnsi="Arial" w:cs="Arial"/>
          <w:lang w:val="en-US"/>
        </w:rPr>
        <w:t xml:space="preserve">, </w:t>
      </w:r>
      <w:r w:rsidR="009A250B" w:rsidRPr="005000A3">
        <w:rPr>
          <w:rFonts w:ascii="Arial" w:hAnsi="Arial" w:cs="Arial"/>
          <w:lang w:val="en-US"/>
        </w:rPr>
        <w:t xml:space="preserve">Jr. </w:t>
      </w:r>
      <w:r w:rsidRPr="005000A3">
        <w:rPr>
          <w:rFonts w:ascii="Arial" w:hAnsi="Arial" w:cs="Arial"/>
          <w:lang w:val="en-US"/>
        </w:rPr>
        <w:t>W. M. (2000). Basis for the protection and management of tropical lakes. Lakes and Reservoirs: Research and Management 5: 35-48.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LEWONTIN, R. C. (1969). The meaning of stability. Diversity and stability in ecological systems: report of a symposium held May 26-28. 13-24.</w:t>
      </w:r>
    </w:p>
    <w:p w:rsid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LIND, T. O.; DOYLE, R.; VODOPICH, D. S.; TROTTER, G. B.; LIMÓN, J. G.; DÁVALOS-LIND, L. 1992. Clay turbidity: Regulation of phytoplankton in a large, nutrient-rich tropical lake. Limnol. Oceanogr. 37(3) 549-565.</w:t>
      </w:r>
    </w:p>
    <w:p w:rsidR="003672D7" w:rsidRPr="00791946" w:rsidRDefault="003672D7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791946">
        <w:rPr>
          <w:rFonts w:ascii="Arial" w:hAnsi="Arial" w:cs="Arial"/>
          <w:lang w:val="en-US"/>
        </w:rPr>
        <w:t>LINDEMAN, R. L.; 1942. The trophic-dynamic aspect of ecology. Ecology 23: 399-418.</w:t>
      </w:r>
    </w:p>
    <w:p w:rsidR="005000A3" w:rsidRPr="00F07470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</w:rPr>
      </w:pPr>
      <w:r w:rsidRPr="005000A3">
        <w:rPr>
          <w:rFonts w:ascii="Arial" w:hAnsi="Arial" w:cs="Arial"/>
          <w:lang w:val="en-US"/>
        </w:rPr>
        <w:t xml:space="preserve">LUNG, W. S.; CANALE, R. P.; FREEDMAN, P. L. (1976). Phosphorus models for eutrophic lakes. </w:t>
      </w:r>
      <w:r w:rsidRPr="00F07470">
        <w:rPr>
          <w:rFonts w:ascii="Arial" w:hAnsi="Arial" w:cs="Arial"/>
        </w:rPr>
        <w:t>Water Research. 10: 1101-1114.</w:t>
      </w:r>
    </w:p>
    <w:p w:rsidR="005000A3" w:rsidRPr="005000A3" w:rsidRDefault="005000A3" w:rsidP="00255FA4">
      <w:pPr>
        <w:jc w:val="both"/>
        <w:rPr>
          <w:rFonts w:ascii="Arial" w:hAnsi="Arial" w:cs="Arial"/>
        </w:rPr>
      </w:pPr>
      <w:r w:rsidRPr="005000A3">
        <w:rPr>
          <w:rFonts w:ascii="Arial" w:hAnsi="Arial" w:cs="Arial"/>
        </w:rPr>
        <w:t>MANSOR, M. T. C. Potencial de poluição de águas superficiais por fontes não pontuais de fósforo na Bacia Hidrográfica do Ribeirão do Pinhal, Limeira-SP. Campinas: Universidade Estadual de Campinas / UNICAMP. 2005. 189 p. Tese (Doutorado).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</w:rPr>
      </w:pPr>
      <w:r w:rsidRPr="00F07470">
        <w:rPr>
          <w:rFonts w:ascii="Arial" w:hAnsi="Arial" w:cs="Arial"/>
        </w:rPr>
        <w:t xml:space="preserve">MAY, R. M. (1977). </w:t>
      </w:r>
      <w:r w:rsidRPr="005000A3">
        <w:rPr>
          <w:rFonts w:ascii="Arial" w:hAnsi="Arial" w:cs="Arial"/>
          <w:lang w:val="en-US"/>
        </w:rPr>
        <w:t xml:space="preserve">Thresholds and breakpoints in ecosystems with a multiplicity of stable states. </w:t>
      </w:r>
      <w:r w:rsidRPr="005000A3">
        <w:rPr>
          <w:rFonts w:ascii="Arial" w:hAnsi="Arial" w:cs="Arial"/>
        </w:rPr>
        <w:t>Nature 269: 471-477.</w:t>
      </w:r>
    </w:p>
    <w:p w:rsidR="005000A3" w:rsidRPr="005000A3" w:rsidRDefault="005000A3" w:rsidP="00255FA4">
      <w:pPr>
        <w:pStyle w:val="Corpodetexto2"/>
        <w:spacing w:before="240" w:after="240"/>
        <w:jc w:val="both"/>
        <w:rPr>
          <w:rFonts w:ascii="Arial" w:hAnsi="Arial" w:cs="Arial"/>
          <w:szCs w:val="24"/>
        </w:rPr>
      </w:pPr>
      <w:r w:rsidRPr="005000A3">
        <w:rPr>
          <w:rFonts w:ascii="Arial" w:hAnsi="Arial" w:cs="Arial"/>
          <w:szCs w:val="24"/>
        </w:rPr>
        <w:t>MELO, J. M. B. Curvas de garantia para operação de açudes com fins múltiplos.. Natal: Universidade Federal do Rio Grande do Norte / UFRN. 2002. 75 p. Dissertação (Mestrado).</w:t>
      </w:r>
    </w:p>
    <w:p w:rsidR="005000A3" w:rsidRPr="005000A3" w:rsidRDefault="005000A3" w:rsidP="00255FA4">
      <w:pPr>
        <w:jc w:val="both"/>
        <w:rPr>
          <w:rFonts w:ascii="Arial" w:hAnsi="Arial" w:cs="Arial"/>
        </w:rPr>
      </w:pPr>
      <w:r w:rsidRPr="005000A3">
        <w:rPr>
          <w:rFonts w:ascii="Arial" w:hAnsi="Arial" w:cs="Arial"/>
        </w:rPr>
        <w:t>MINISTÉRIO DO MEIO AMBIENTE. Secretaria de Recursos Hídricos. Plano Nacional de Recursos Hídricos – Síntese Executiva. Brasília. 2006. 135 p.</w:t>
      </w:r>
    </w:p>
    <w:p w:rsidR="005000A3" w:rsidRPr="005000A3" w:rsidRDefault="005000A3" w:rsidP="0010538B">
      <w:pPr>
        <w:pStyle w:val="Corpodetexto2"/>
        <w:spacing w:before="240" w:after="240"/>
        <w:jc w:val="both"/>
        <w:rPr>
          <w:rFonts w:ascii="Arial" w:hAnsi="Arial" w:cs="Arial"/>
          <w:szCs w:val="24"/>
        </w:rPr>
      </w:pPr>
      <w:r w:rsidRPr="005000A3">
        <w:rPr>
          <w:rFonts w:ascii="Arial" w:hAnsi="Arial" w:cs="Arial"/>
          <w:szCs w:val="24"/>
        </w:rPr>
        <w:t>Molica, R. J. R. Efeitos da intensidade luminosa no crescimento e produção de microcistinas em duas cepas de Microcystis aeruginosa Kützing emend. Elekin (Cyanophyceae), em condições de cultivo. Rio de Janeiro: Universidade Federal do Rio de Janeiro / UFRJ. 1996. Dissertação (Mestrado).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</w:rPr>
      </w:pPr>
      <w:r w:rsidRPr="005000A3">
        <w:rPr>
          <w:rFonts w:ascii="Arial" w:hAnsi="Arial" w:cs="Arial"/>
        </w:rPr>
        <w:t xml:space="preserve">MOLLE, F; CARDIER, E. </w:t>
      </w:r>
      <w:r w:rsidRPr="005000A3">
        <w:rPr>
          <w:rFonts w:ascii="Arial" w:hAnsi="Arial" w:cs="Arial"/>
          <w:bCs/>
        </w:rPr>
        <w:t>Manual do Pequeno Açude</w:t>
      </w:r>
      <w:r w:rsidRPr="005000A3">
        <w:rPr>
          <w:rFonts w:ascii="Arial" w:hAnsi="Arial" w:cs="Arial"/>
        </w:rPr>
        <w:t>: construir, conservar e aproveitar pequenos açudes no Nordeste brasileiro. Recife: SUDENE/ORSTOM, 1992. 509p.</w:t>
      </w:r>
    </w:p>
    <w:p w:rsidR="005000A3" w:rsidRDefault="005000A3" w:rsidP="0010538B">
      <w:pPr>
        <w:spacing w:before="240" w:after="240"/>
        <w:jc w:val="both"/>
        <w:rPr>
          <w:rFonts w:ascii="Arial" w:hAnsi="Arial" w:cs="Arial"/>
        </w:rPr>
      </w:pPr>
      <w:r w:rsidRPr="005000A3">
        <w:rPr>
          <w:rFonts w:ascii="Arial" w:hAnsi="Arial" w:cs="Arial"/>
        </w:rPr>
        <w:t>MORALES, C. Ocorrência de cianotoxinas e efeito do aporte de nutrientes N:P na biomassa e composição do fitoplâncton de cinco ambientes lacustres do Estado do Rio Grande do Norte. Natal: Universidade Federal do Rio Grande do Norte / UFRN. 2003. 51p. Dissertação (Mestrado).</w:t>
      </w:r>
    </w:p>
    <w:p w:rsidR="006155B6" w:rsidRPr="005000A3" w:rsidRDefault="006155B6" w:rsidP="0010538B">
      <w:pPr>
        <w:spacing w:before="240" w:after="240"/>
        <w:jc w:val="both"/>
        <w:rPr>
          <w:rFonts w:ascii="Arial" w:hAnsi="Arial" w:cs="Arial"/>
        </w:rPr>
      </w:pPr>
    </w:p>
    <w:p w:rsidR="005000A3" w:rsidRPr="00F6203B" w:rsidRDefault="005000A3" w:rsidP="00F6203B">
      <w:pPr>
        <w:pStyle w:val="Corpodetexto2"/>
        <w:spacing w:before="240" w:after="240"/>
        <w:jc w:val="both"/>
        <w:rPr>
          <w:rFonts w:ascii="Arial" w:hAnsi="Arial" w:cs="Arial"/>
          <w:szCs w:val="24"/>
        </w:rPr>
      </w:pPr>
      <w:r w:rsidRPr="00F6203B">
        <w:rPr>
          <w:rFonts w:ascii="Arial" w:hAnsi="Arial" w:cs="Arial"/>
          <w:szCs w:val="24"/>
        </w:rPr>
        <w:lastRenderedPageBreak/>
        <w:t>MOURA, E. M. de</w:t>
      </w:r>
      <w:r w:rsidR="00F6203B">
        <w:rPr>
          <w:rFonts w:ascii="Arial" w:hAnsi="Arial" w:cs="Arial"/>
          <w:szCs w:val="24"/>
        </w:rPr>
        <w:t>.</w:t>
      </w:r>
      <w:r w:rsidRPr="00F6203B">
        <w:rPr>
          <w:rFonts w:ascii="Arial" w:hAnsi="Arial" w:cs="Arial"/>
          <w:szCs w:val="24"/>
        </w:rPr>
        <w:t xml:space="preserve"> Avaliação da disponibilidade hídrica e da demanda hídrica no trecho do rio Piranha-Açu entre os açudes Coremas-Mãe D’água e Armando Ribeiro Gonçalves</w:t>
      </w:r>
      <w:r w:rsidR="00F6203B" w:rsidRPr="00F6203B">
        <w:rPr>
          <w:rFonts w:ascii="Arial" w:hAnsi="Arial" w:cs="Arial"/>
          <w:szCs w:val="24"/>
        </w:rPr>
        <w:t>.141 f</w:t>
      </w:r>
      <w:r w:rsidRPr="00F6203B">
        <w:rPr>
          <w:rFonts w:ascii="Arial" w:hAnsi="Arial" w:cs="Arial"/>
          <w:szCs w:val="24"/>
        </w:rPr>
        <w:t>. Dissertação (Mestrado</w:t>
      </w:r>
      <w:r w:rsidR="00791946" w:rsidRPr="00F6203B">
        <w:rPr>
          <w:rFonts w:ascii="Arial" w:hAnsi="Arial" w:cs="Arial"/>
          <w:szCs w:val="24"/>
        </w:rPr>
        <w:t xml:space="preserve"> em Engenharia Sanitária</w:t>
      </w:r>
      <w:r w:rsidRPr="00F6203B">
        <w:rPr>
          <w:rFonts w:ascii="Arial" w:hAnsi="Arial" w:cs="Arial"/>
          <w:szCs w:val="24"/>
        </w:rPr>
        <w:t>)</w:t>
      </w:r>
      <w:r w:rsidR="00F6203B" w:rsidRPr="00F6203B">
        <w:rPr>
          <w:rFonts w:ascii="Arial" w:hAnsi="Arial" w:cs="Arial"/>
          <w:szCs w:val="24"/>
        </w:rPr>
        <w:t xml:space="preserve"> – Universidade Federal do Rio Grande do Norte, Natal, 2007</w:t>
      </w:r>
      <w:r w:rsidRPr="00F6203B">
        <w:rPr>
          <w:rFonts w:ascii="Arial" w:hAnsi="Arial" w:cs="Arial"/>
          <w:szCs w:val="24"/>
        </w:rPr>
        <w:t>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</w:rPr>
        <w:t xml:space="preserve">ODUM E.P.; BARRET G.W. Fundamentos de Ecologia. </w:t>
      </w:r>
      <w:r w:rsidRPr="005000A3">
        <w:rPr>
          <w:rFonts w:ascii="Arial" w:hAnsi="Arial" w:cs="Arial"/>
          <w:lang w:val="en-US"/>
        </w:rPr>
        <w:t>5a ed, São Paulo: Thomson Learning, 2007.</w:t>
      </w:r>
    </w:p>
    <w:p w:rsidR="005000A3" w:rsidRPr="00F07470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</w:rPr>
        <w:t xml:space="preserve">ODUM, E.P. </w:t>
      </w:r>
      <w:r w:rsidRPr="005000A3">
        <w:rPr>
          <w:rFonts w:ascii="Arial" w:hAnsi="Arial" w:cs="Arial"/>
          <w:bCs/>
        </w:rPr>
        <w:t>Ecologia</w:t>
      </w:r>
      <w:r w:rsidRPr="005000A3">
        <w:rPr>
          <w:rFonts w:ascii="Arial" w:hAnsi="Arial" w:cs="Arial"/>
        </w:rPr>
        <w:t xml:space="preserve">. Rio de Janeiro: Editora Guanabara Koogan S.A.,1988. </w:t>
      </w:r>
      <w:r w:rsidRPr="00F07470">
        <w:rPr>
          <w:rFonts w:ascii="Arial" w:hAnsi="Arial" w:cs="Arial"/>
          <w:lang w:val="en-US"/>
        </w:rPr>
        <w:t>434p.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</w:rPr>
      </w:pPr>
      <w:r w:rsidRPr="00F07470">
        <w:rPr>
          <w:rFonts w:ascii="Arial" w:hAnsi="Arial" w:cs="Arial"/>
          <w:lang w:val="en-US"/>
        </w:rPr>
        <w:t xml:space="preserve">OYAMA, M. D.; NOBRE, C. A. 2004. </w:t>
      </w:r>
      <w:r w:rsidRPr="005000A3">
        <w:rPr>
          <w:rFonts w:ascii="Arial" w:hAnsi="Arial" w:cs="Arial"/>
          <w:lang w:val="en-US"/>
        </w:rPr>
        <w:t xml:space="preserve">Climatic consequences of a largue-scale desertification in Northeastern Brazil: a GCM Simulation study. </w:t>
      </w:r>
      <w:r w:rsidRPr="005000A3">
        <w:rPr>
          <w:rFonts w:ascii="Arial" w:hAnsi="Arial" w:cs="Arial"/>
        </w:rPr>
        <w:t>Journal of Climate. 50 1718-1730.</w:t>
      </w:r>
    </w:p>
    <w:p w:rsidR="005000A3" w:rsidRPr="005000A3" w:rsidRDefault="005000A3" w:rsidP="0010538B">
      <w:pPr>
        <w:spacing w:before="240" w:after="240"/>
        <w:jc w:val="both"/>
        <w:rPr>
          <w:rFonts w:ascii="Arial" w:hAnsi="Arial" w:cs="Arial"/>
        </w:rPr>
      </w:pPr>
      <w:r w:rsidRPr="005000A3">
        <w:rPr>
          <w:rFonts w:ascii="Arial" w:hAnsi="Arial" w:cs="Arial"/>
        </w:rPr>
        <w:t>PAN-BRASIL. Programa de Ação Nacional de Combate à Desertificação e Mitigação dos Efeitos da Seca (2004).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</w:rPr>
        <w:t xml:space="preserve">PANOSSO, R.; COSTA, I.A.S.; SOUZA, N. R. de; ATTAYDE, J. L.; CUNHA, S. R. DE S.; GOMES, F. C. F (2007). Cianobactérias e cianotoxinas em reservatórios do Estado do Rio Grande do Norte e o potencial controle das florações pela Tilápia do Nilo (Oreochromis niloticus). </w:t>
      </w:r>
      <w:r w:rsidRPr="005000A3">
        <w:rPr>
          <w:rFonts w:ascii="Arial" w:hAnsi="Arial" w:cs="Arial"/>
          <w:lang w:val="en-US"/>
        </w:rPr>
        <w:t>Oecol. Bras. 11(3):433-449.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Redfield A. C. (1958). The biological control of chemical factors in the environment. Amer. Sci. 46:205-221.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Reynolds, C. S. (1999). Non-determinism to Probability, or N:P in the community ecology of phytoplankton. Arch. Hydrobiol. 146 (1) 23-35.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</w:rPr>
      </w:pPr>
      <w:r w:rsidRPr="005000A3">
        <w:rPr>
          <w:rFonts w:ascii="Arial" w:hAnsi="Arial" w:cs="Arial"/>
          <w:lang w:val="en-US"/>
        </w:rPr>
        <w:t xml:space="preserve">RIGHETTO, A. M. et al. </w:t>
      </w:r>
      <w:r w:rsidRPr="005000A3">
        <w:rPr>
          <w:rFonts w:ascii="Arial" w:hAnsi="Arial" w:cs="Arial"/>
          <w:bCs/>
          <w:lang w:val="en-US"/>
        </w:rPr>
        <w:t>The Brazilian Semiarid Hydrological Research Network</w:t>
      </w:r>
      <w:r w:rsidRPr="005000A3">
        <w:rPr>
          <w:rFonts w:ascii="Arial" w:hAnsi="Arial" w:cs="Arial"/>
          <w:lang w:val="en-US"/>
        </w:rPr>
        <w:t xml:space="preserve">. </w:t>
      </w:r>
      <w:r w:rsidRPr="005000A3">
        <w:rPr>
          <w:rFonts w:ascii="Arial" w:hAnsi="Arial" w:cs="Arial"/>
        </w:rPr>
        <w:t>In: VIIth IAHS Scientific Assembly VII e Assemblée Scientifique de l’AISH. Foz do Iguaçu-PR, 2005.</w:t>
      </w:r>
    </w:p>
    <w:p w:rsidR="005000A3" w:rsidRPr="00F07470" w:rsidRDefault="005000A3" w:rsidP="00E54876">
      <w:pPr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 xml:space="preserve">ROSA, F.; BLOESCH, J. &amp; RATHKE, D. E. (1991). Sampling the settling and suspended particulate matter (SPM). In: MUDROCH, A.; MACKNIGHT, S. D. (eds.) Handbook of techniques for aquatic sediments sampling. </w:t>
      </w:r>
      <w:r w:rsidRPr="00F07470">
        <w:rPr>
          <w:rFonts w:ascii="Arial" w:hAnsi="Arial" w:cs="Arial"/>
          <w:lang w:val="en-US"/>
        </w:rPr>
        <w:t xml:space="preserve">Lewis Publications/ CRC-Press, Florida. p. 97-130. </w:t>
      </w:r>
    </w:p>
    <w:p w:rsidR="005000A3" w:rsidRPr="005000A3" w:rsidRDefault="005000A3" w:rsidP="00C63781">
      <w:pPr>
        <w:jc w:val="both"/>
        <w:rPr>
          <w:rFonts w:ascii="Arial" w:hAnsi="Arial" w:cs="Arial"/>
          <w:lang w:val="en-US"/>
        </w:rPr>
      </w:pPr>
      <w:r w:rsidRPr="00F07470">
        <w:rPr>
          <w:rFonts w:ascii="Arial" w:hAnsi="Arial" w:cs="Arial"/>
          <w:lang w:val="en-US"/>
        </w:rPr>
        <w:t>SAKAMOTO, M. (1966). </w:t>
      </w:r>
      <w:r w:rsidRPr="005000A3">
        <w:rPr>
          <w:rFonts w:ascii="Arial" w:hAnsi="Arial" w:cs="Arial"/>
          <w:lang w:val="en-US"/>
        </w:rPr>
        <w:t>Primary production by the phytoplankotn community in some Japanese lakes  and its dependence on lake depth.  Arch. Hydrobiol. 62: 1-28.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F07470">
        <w:rPr>
          <w:rFonts w:ascii="Arial" w:hAnsi="Arial" w:cs="Arial"/>
          <w:lang w:val="en-US"/>
        </w:rPr>
        <w:t xml:space="preserve">SÁNCHEZ-CARRILLO, S.; ÁLVAREZ-COBELAS, M. (2001). </w:t>
      </w:r>
      <w:r w:rsidRPr="005000A3">
        <w:rPr>
          <w:rFonts w:ascii="Arial" w:hAnsi="Arial" w:cs="Arial"/>
          <w:lang w:val="en-US"/>
        </w:rPr>
        <w:t>Nutrient dynamics and eutrophication patterns in a semi-arid wetland: the effects of fluctuating hydrology. Water, Air, and Soil Pollution 131, 97-118.</w:t>
      </w:r>
    </w:p>
    <w:p w:rsidR="005000A3" w:rsidRPr="005000A3" w:rsidRDefault="005000A3" w:rsidP="00717F98">
      <w:pPr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SARNELLE, O.; COOPER, S. D.; WISEMAN, S.; MAVUTI, K. M. (1998). The relationship between nutrients and trophic-level biomass in turbid tropical ponds. Freshwater Biology. v.40, 65-75.</w:t>
      </w:r>
    </w:p>
    <w:p w:rsidR="005000A3" w:rsidRPr="005000A3" w:rsidRDefault="005000A3" w:rsidP="006C41E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SCHEFFER, M. Ecology of Shallow Lakes. Chapman &amp; Hall, London, 1998. 353 p.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lastRenderedPageBreak/>
        <w:t>SCHEFFER, M., and van NES, E. (2007). Shallow lakes theory revisited: various alternative regimes driven by climate, nutrients, depth and lake size. Hydrobiologia. 548: 455-466.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SCHEFFER, M., CARPENTER, S. R., FOLEY, J. A., FOLKE, C., &amp; B. WALKER. (2001). Catastrophic shifts in ecosystems. Nature 8 413:591-596.</w:t>
      </w:r>
    </w:p>
    <w:p w:rsidR="005000A3" w:rsidRPr="005000A3" w:rsidRDefault="00F6203B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SCHEFFER</w:t>
      </w:r>
      <w:r w:rsidR="00791946">
        <w:rPr>
          <w:rFonts w:ascii="Arial" w:hAnsi="Arial" w:cs="Arial"/>
          <w:lang w:val="en-US"/>
        </w:rPr>
        <w:t xml:space="preserve">, </w:t>
      </w:r>
      <w:r w:rsidR="005000A3" w:rsidRPr="005000A3">
        <w:rPr>
          <w:rFonts w:ascii="Arial" w:hAnsi="Arial" w:cs="Arial"/>
          <w:lang w:val="en-US"/>
        </w:rPr>
        <w:t>M., HOSPER, S. H.,MEIJER,M. L.&amp;MOSS, B. (1993). Alternative equilibria in shallow lakes. Trends in Ecololy and Evolution. 8:275-279.</w:t>
      </w:r>
    </w:p>
    <w:p w:rsidR="005000A3" w:rsidRDefault="005000A3" w:rsidP="00A113D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en-US" w:eastAsia="en-US"/>
        </w:rPr>
      </w:pPr>
      <w:r w:rsidRPr="005000A3">
        <w:rPr>
          <w:rFonts w:ascii="Arial" w:eastAsiaTheme="minorHAnsi" w:hAnsi="Arial" w:cs="Arial"/>
          <w:lang w:val="en-US" w:eastAsia="en-US"/>
        </w:rPr>
        <w:t>SCHILLING, P.; POWILLEIT, M.; UHLIG, S. (2006). Chlorophyll-a determination: results of an interlaboratory comparison. Accred Qual Assur. 11: 462-469.</w:t>
      </w:r>
    </w:p>
    <w:p w:rsidR="00B234A0" w:rsidRPr="005000A3" w:rsidRDefault="00B234A0" w:rsidP="00A113D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en-US" w:eastAsia="en-US"/>
        </w:rPr>
      </w:pPr>
    </w:p>
    <w:p w:rsidR="005000A3" w:rsidRPr="00F07470" w:rsidRDefault="005000A3" w:rsidP="00717F98">
      <w:pPr>
        <w:jc w:val="both"/>
        <w:rPr>
          <w:rFonts w:ascii="Arial" w:hAnsi="Arial" w:cs="Arial"/>
        </w:rPr>
      </w:pPr>
      <w:r w:rsidRPr="005000A3">
        <w:rPr>
          <w:rFonts w:ascii="Arial" w:hAnsi="Arial" w:cs="Arial"/>
          <w:lang w:val="en-US"/>
        </w:rPr>
        <w:t xml:space="preserve">SCHINDLER, D. W.; HECKY, R. E.; FINDLAY, D. L.; STAINTON, M. P.; PARKER, B. R.; PATERSON, M. J.; BEATY, K. G.; LYNG, M.; KASIAN, S. E. M. (2008). Eutrophication of lakes cannot be controlled by reducing nitrogen input: Results of a 37-year whole-ecosystem experiment. </w:t>
      </w:r>
      <w:r w:rsidRPr="00F07470">
        <w:rPr>
          <w:rFonts w:ascii="Arial" w:hAnsi="Arial" w:cs="Arial"/>
        </w:rPr>
        <w:t>PNAS, 105 (32): 11254-11258.</w:t>
      </w:r>
    </w:p>
    <w:p w:rsidR="00B234A0" w:rsidRPr="00F07470" w:rsidRDefault="00B234A0" w:rsidP="00717F98">
      <w:pPr>
        <w:jc w:val="both"/>
        <w:rPr>
          <w:rFonts w:ascii="Arial" w:hAnsi="Arial" w:cs="Arial"/>
        </w:rPr>
      </w:pPr>
    </w:p>
    <w:p w:rsidR="005000A3" w:rsidRPr="00F07470" w:rsidRDefault="00791946" w:rsidP="00E10B1C">
      <w:pPr>
        <w:pStyle w:val="Corpodetexto2"/>
        <w:spacing w:after="120"/>
        <w:jc w:val="both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</w:rPr>
        <w:t>RIO GRANDE DO NORTE (Estado)</w:t>
      </w:r>
      <w:r w:rsidR="005000A3" w:rsidRPr="005000A3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 xml:space="preserve"> Secretaria de estado dos recursos hídricos</w:t>
      </w:r>
      <w:r w:rsidR="00F6203B">
        <w:rPr>
          <w:rFonts w:ascii="Arial" w:hAnsi="Arial" w:cs="Arial"/>
          <w:szCs w:val="24"/>
        </w:rPr>
        <w:t>.</w:t>
      </w:r>
      <w:r w:rsidR="005000A3" w:rsidRPr="005000A3">
        <w:rPr>
          <w:rFonts w:ascii="Arial" w:hAnsi="Arial" w:cs="Arial"/>
          <w:szCs w:val="24"/>
        </w:rPr>
        <w:t xml:space="preserve"> Programa de desenvolvimento sustentável e convivência com o semi-árido potiguar. </w:t>
      </w:r>
      <w:r w:rsidR="005000A3" w:rsidRPr="00F07470">
        <w:rPr>
          <w:rFonts w:ascii="Arial" w:hAnsi="Arial" w:cs="Arial"/>
          <w:szCs w:val="24"/>
          <w:lang w:val="en-US"/>
        </w:rPr>
        <w:t>Natal, RN. 2005.</w:t>
      </w:r>
    </w:p>
    <w:p w:rsidR="005000A3" w:rsidRDefault="005000A3" w:rsidP="00255FA4">
      <w:pPr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SHAPIRO, J. (1990). Current beliefs regarding dominance by blue green-algae: the case for the importance of CO</w:t>
      </w:r>
      <w:r w:rsidRPr="005000A3">
        <w:rPr>
          <w:rFonts w:ascii="Arial" w:hAnsi="Arial" w:cs="Arial"/>
          <w:vertAlign w:val="subscript"/>
          <w:lang w:val="en-US"/>
        </w:rPr>
        <w:t>2</w:t>
      </w:r>
      <w:r w:rsidRPr="005000A3">
        <w:rPr>
          <w:rFonts w:ascii="Arial" w:hAnsi="Arial" w:cs="Arial"/>
          <w:lang w:val="en-US"/>
        </w:rPr>
        <w:t xml:space="preserve"> and pH. Verh. int. Ver. Theor. Angew. Limnol. 24: 38 – 54.</w:t>
      </w:r>
    </w:p>
    <w:p w:rsidR="00F6203B" w:rsidRPr="005000A3" w:rsidRDefault="00F6203B" w:rsidP="00255FA4">
      <w:pPr>
        <w:jc w:val="both"/>
        <w:rPr>
          <w:rFonts w:ascii="Arial" w:hAnsi="Arial" w:cs="Arial"/>
          <w:lang w:val="en-US"/>
        </w:rPr>
      </w:pPr>
    </w:p>
    <w:p w:rsidR="005000A3" w:rsidRPr="005000A3" w:rsidRDefault="005000A3" w:rsidP="00717F98">
      <w:pPr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SIRINIVASU, P. D. N. (2004). Regime shifts in a eutrophied lakes: a mathematical study. Ecological Modelling. 179: 115-130.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SMITH, V. H. (1979). Nutrient dependence of primary productivity in lakes. Limnol. Oceanogr. 24(6), 1051-1064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SMITH, V. H. (1982). The nitrogen and phosphorus dependence of algal biomass in lakes: An empirical and theoretical analysis. Limnol. Oceanogr. 27(6):1101-1112.</w:t>
      </w:r>
    </w:p>
    <w:p w:rsidR="005000A3" w:rsidRPr="005000A3" w:rsidRDefault="005000A3" w:rsidP="0010538B">
      <w:pPr>
        <w:pStyle w:val="Corpodetexto2"/>
        <w:spacing w:before="240" w:after="240"/>
        <w:jc w:val="both"/>
        <w:rPr>
          <w:rFonts w:ascii="Arial" w:hAnsi="Arial" w:cs="Arial"/>
          <w:szCs w:val="24"/>
          <w:lang w:val="en-US"/>
        </w:rPr>
      </w:pPr>
      <w:r w:rsidRPr="005000A3">
        <w:rPr>
          <w:rFonts w:ascii="Arial" w:hAnsi="Arial" w:cs="Arial"/>
          <w:szCs w:val="24"/>
          <w:lang w:val="en-US"/>
        </w:rPr>
        <w:t>SMITH, V. H. (1998). Cultural eutrophication of inland, estuarine and coastal waters. In: PACE, M.L and GROFFMAN, P.M. (eds.). Successes, Limitations and Frontiers in Ecosystem Science. Springer, New York, pp. 7-49.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 xml:space="preserve">SMITH, V. H., TILMAN, G. D.; NEKOLA, J. C. (1999). Eutrophication: Impacts of Excess Nutrient Inputs on Freshwater, Marine, and Terrestrial Ecosystems. </w:t>
      </w:r>
      <w:r w:rsidRPr="005000A3">
        <w:rPr>
          <w:rFonts w:ascii="Arial" w:hAnsi="Arial" w:cs="Arial"/>
          <w:bCs/>
          <w:lang w:val="en-US"/>
        </w:rPr>
        <w:t>Environmental Pollution</w:t>
      </w:r>
      <w:r w:rsidRPr="005000A3">
        <w:rPr>
          <w:rFonts w:ascii="Arial" w:hAnsi="Arial" w:cs="Arial"/>
          <w:lang w:val="en-US"/>
        </w:rPr>
        <w:t>. v. 100, p. 179-196.</w:t>
      </w:r>
    </w:p>
    <w:p w:rsidR="005000A3" w:rsidRPr="005000A3" w:rsidRDefault="005000A3" w:rsidP="0010538B">
      <w:pPr>
        <w:pStyle w:val="Corpodetexto2"/>
        <w:spacing w:before="240" w:after="240"/>
        <w:jc w:val="both"/>
        <w:rPr>
          <w:rFonts w:ascii="Arial" w:hAnsi="Arial" w:cs="Arial"/>
          <w:szCs w:val="24"/>
          <w:lang w:val="en-US"/>
        </w:rPr>
      </w:pPr>
      <w:r w:rsidRPr="005000A3">
        <w:rPr>
          <w:rFonts w:ascii="Arial" w:hAnsi="Arial" w:cs="Arial"/>
          <w:szCs w:val="24"/>
          <w:lang w:val="en-US"/>
        </w:rPr>
        <w:t>SMITH, V. H.; BENNETT, S. J. (1999). Nitrogen : phosphorus supply ratios and phytoplankton community structure in lakes. Arch. Hydrobiol. 146: 37-53.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</w:rPr>
      </w:pPr>
      <w:r w:rsidRPr="005000A3">
        <w:rPr>
          <w:rFonts w:ascii="Arial" w:hAnsi="Arial" w:cs="Arial"/>
          <w:lang w:val="en-US"/>
        </w:rPr>
        <w:t xml:space="preserve">SMITH, V. H.; SHAPIRO, J. (1981). Chlorophyll-phosphorus relations in individual lakes. </w:t>
      </w:r>
      <w:r w:rsidRPr="005000A3">
        <w:rPr>
          <w:rFonts w:ascii="Arial" w:hAnsi="Arial" w:cs="Arial"/>
        </w:rPr>
        <w:t>Their importance to lake restoration strategies. Environmental Science &amp; Technology 15(4): 444-451.</w:t>
      </w:r>
    </w:p>
    <w:p w:rsidR="005000A3" w:rsidRPr="005000A3" w:rsidRDefault="005000A3" w:rsidP="0010538B">
      <w:pPr>
        <w:pStyle w:val="Corpodetexto2"/>
        <w:spacing w:before="240" w:after="240"/>
        <w:jc w:val="both"/>
        <w:rPr>
          <w:rFonts w:ascii="Arial" w:hAnsi="Arial" w:cs="Arial"/>
          <w:szCs w:val="24"/>
        </w:rPr>
      </w:pPr>
      <w:r w:rsidRPr="005000A3">
        <w:rPr>
          <w:rFonts w:ascii="Arial" w:hAnsi="Arial" w:cs="Arial"/>
          <w:szCs w:val="24"/>
        </w:rPr>
        <w:lastRenderedPageBreak/>
        <w:t xml:space="preserve">SPERLING, E. V. Modelagem da eutrofização originária de fontes difusas em represas de perenização. In: XVII </w:t>
      </w:r>
      <w:r w:rsidRPr="005000A3">
        <w:rPr>
          <w:rFonts w:ascii="Arial" w:hAnsi="Arial" w:cs="Arial"/>
          <w:bCs/>
          <w:szCs w:val="24"/>
        </w:rPr>
        <w:t>Congresso Brasileiro de Engenharia Sanitária e Ambiental</w:t>
      </w:r>
      <w:r w:rsidRPr="005000A3">
        <w:rPr>
          <w:rFonts w:ascii="Arial" w:hAnsi="Arial" w:cs="Arial"/>
          <w:szCs w:val="24"/>
        </w:rPr>
        <w:t xml:space="preserve">. Natal-RN: Associação Brasileira de Engenharia Sanitária e Ambiental, setembro de 1993. p 535-546. </w:t>
      </w:r>
    </w:p>
    <w:p w:rsidR="005000A3" w:rsidRPr="005000A3" w:rsidRDefault="005000A3" w:rsidP="0010538B">
      <w:pPr>
        <w:pStyle w:val="Corpodetexto2"/>
        <w:spacing w:before="240" w:after="240"/>
        <w:jc w:val="both"/>
        <w:rPr>
          <w:rFonts w:ascii="Arial" w:hAnsi="Arial" w:cs="Arial"/>
          <w:szCs w:val="24"/>
          <w:lang w:val="en-US"/>
        </w:rPr>
      </w:pPr>
      <w:r w:rsidRPr="005000A3">
        <w:rPr>
          <w:rFonts w:ascii="Arial" w:hAnsi="Arial" w:cs="Arial"/>
          <w:szCs w:val="24"/>
          <w:lang w:val="en-US"/>
        </w:rPr>
        <w:t xml:space="preserve">STAUFFER, R. E. (1991). Environmental factors influencing chlorophyll </w:t>
      </w:r>
      <w:r w:rsidRPr="005000A3">
        <w:rPr>
          <w:rFonts w:ascii="Arial" w:hAnsi="Arial" w:cs="Arial"/>
          <w:i/>
          <w:szCs w:val="24"/>
          <w:lang w:val="en-US"/>
        </w:rPr>
        <w:t>v.</w:t>
      </w:r>
      <w:r w:rsidRPr="005000A3">
        <w:rPr>
          <w:rFonts w:ascii="Arial" w:hAnsi="Arial" w:cs="Arial"/>
          <w:szCs w:val="24"/>
          <w:lang w:val="en-US"/>
        </w:rPr>
        <w:t xml:space="preserve"> nutrient relationships in lakes. Freshwater Biology. 25: 279-295.</w:t>
      </w:r>
    </w:p>
    <w:p w:rsidR="005000A3" w:rsidRPr="005000A3" w:rsidRDefault="005000A3" w:rsidP="00A113D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en-US" w:eastAsia="en-US"/>
        </w:rPr>
      </w:pPr>
      <w:r w:rsidRPr="005000A3">
        <w:rPr>
          <w:rFonts w:ascii="Arial" w:eastAsiaTheme="minorHAnsi" w:hAnsi="Arial" w:cs="Arial"/>
          <w:lang w:val="en-US" w:eastAsia="en-US"/>
        </w:rPr>
        <w:t>STICH, H. B.; BRINKER, A. (2005). Less is better: Uncorrected versus pheopigment-corrected photometric chlorophyll-a estimation. Arch. Hydrobiol. 161(1): 111-120.</w:t>
      </w:r>
    </w:p>
    <w:p w:rsidR="005000A3" w:rsidRPr="005000A3" w:rsidRDefault="005000A3" w:rsidP="0010538B">
      <w:pPr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THORNTON, J.A. AND RAST, W. (1989). Preliminary observations on nutrient enrichment of semi-arid, manmade lakes in the northern and southern hemipheres. Lake and reservoir management. 5(2): 59-66.</w:t>
      </w:r>
    </w:p>
    <w:p w:rsidR="005000A3" w:rsidRPr="005000A3" w:rsidRDefault="005000A3" w:rsidP="0010538B">
      <w:pPr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THORNTON, J.A. AND RAST, W. (1993). A test of hypothesis relating to the comparative limnology and assessment of eutrophication in semi-arid man-made lakes. In: Straskraba, M.; Tundisi, J.G. and Duncan, A. (eds.). Comparative reservoir limnology and water quality management 1-24. Kluwer Academic Publishers.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</w:rPr>
      </w:pPr>
      <w:r w:rsidRPr="005000A3">
        <w:rPr>
          <w:rFonts w:ascii="Arial" w:hAnsi="Arial" w:cs="Arial"/>
        </w:rPr>
        <w:t xml:space="preserve">TOLEDO JR., A. P; TALARICO, M.; CHINEZ, S. J.; AGUDO, E. G. A aplicação de modelos simplificados para a avaliação de processos de eutrofização em lagos e reservatórios tropicais. In: XII </w:t>
      </w:r>
      <w:r w:rsidRPr="005000A3">
        <w:rPr>
          <w:rFonts w:ascii="Arial" w:hAnsi="Arial" w:cs="Arial"/>
          <w:bCs/>
        </w:rPr>
        <w:t>Congresso Brasileiro de Engenharia Sanitária e Ambiental</w:t>
      </w:r>
      <w:r w:rsidRPr="005000A3">
        <w:rPr>
          <w:rFonts w:ascii="Arial" w:hAnsi="Arial" w:cs="Arial"/>
        </w:rPr>
        <w:t>. Camboriú-SC: Associação Brasileira de Engenharia Sanitária e Ambiental, setembro de 1983. p 1-34.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</w:rPr>
      </w:pPr>
      <w:r w:rsidRPr="005000A3">
        <w:rPr>
          <w:rFonts w:ascii="Arial" w:hAnsi="Arial" w:cs="Arial"/>
          <w:lang w:val="en-US"/>
        </w:rPr>
        <w:t xml:space="preserve">TREVISAN, G. V., FORSBERG, B. R. (2007). Relationships among nitrogen and total phosphorus, algal biomass and zooplankton density in the central Amazonia lakes. </w:t>
      </w:r>
      <w:r w:rsidRPr="005000A3">
        <w:rPr>
          <w:rFonts w:ascii="Arial" w:hAnsi="Arial" w:cs="Arial"/>
        </w:rPr>
        <w:t>Hydrobiologia 586:357-365.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</w:rPr>
      </w:pPr>
      <w:r w:rsidRPr="005000A3">
        <w:rPr>
          <w:rFonts w:ascii="Arial" w:hAnsi="Arial" w:cs="Arial"/>
        </w:rPr>
        <w:t xml:space="preserve">TUCCI, C. E.M.; HESPANHOL, I.; CORDEIRO NETTO, O. M. (2000). Cenários </w:t>
      </w:r>
      <w:r w:rsidRPr="005000A3">
        <w:rPr>
          <w:rFonts w:ascii="Arial" w:hAnsi="Arial" w:cs="Arial"/>
          <w:i/>
        </w:rPr>
        <w:t>da Gestão da Água no Brasil: Uma Contribuição para a “Visão Mundial da Água</w:t>
      </w:r>
      <w:r w:rsidRPr="005000A3">
        <w:rPr>
          <w:rFonts w:ascii="Arial" w:hAnsi="Arial" w:cs="Arial"/>
        </w:rPr>
        <w:t xml:space="preserve">”. Disponível em: </w:t>
      </w:r>
      <w:hyperlink r:id="rId8" w:history="1">
        <w:r w:rsidRPr="005000A3">
          <w:rPr>
            <w:rStyle w:val="Hyperlink"/>
            <w:rFonts w:ascii="Arial" w:hAnsi="Arial" w:cs="Arial"/>
            <w:color w:val="auto"/>
          </w:rPr>
          <w:t>www.eco2000.com.br/ecoviagem/ecoestudos/.pdf</w:t>
        </w:r>
      </w:hyperlink>
      <w:r w:rsidRPr="005000A3">
        <w:rPr>
          <w:rFonts w:ascii="Arial" w:hAnsi="Arial" w:cs="Arial"/>
        </w:rPr>
        <w:t>. Acesso em 15 mar 2007.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</w:rPr>
      </w:pPr>
      <w:r w:rsidRPr="005000A3">
        <w:rPr>
          <w:rFonts w:ascii="Arial" w:hAnsi="Arial" w:cs="Arial"/>
          <w:lang w:val="en-US"/>
        </w:rPr>
        <w:t xml:space="preserve">TURNER, R. E.; RABALAIS, N. N.; JUSTIC, D.; DORTCH, Q. (2003). Future aquatic nutrient limitations. Marine Pollution Bulletin. </w:t>
      </w:r>
      <w:r w:rsidRPr="005000A3">
        <w:rPr>
          <w:rFonts w:ascii="Arial" w:hAnsi="Arial" w:cs="Arial"/>
        </w:rPr>
        <w:t>46:1032-1034.</w:t>
      </w:r>
    </w:p>
    <w:p w:rsidR="005000A3" w:rsidRPr="005000A3" w:rsidRDefault="005000A3" w:rsidP="00717F98">
      <w:pPr>
        <w:jc w:val="both"/>
        <w:rPr>
          <w:rFonts w:ascii="Arial" w:hAnsi="Arial" w:cs="Arial"/>
        </w:rPr>
      </w:pPr>
      <w:r w:rsidRPr="005000A3">
        <w:rPr>
          <w:rFonts w:ascii="Arial" w:hAnsi="Arial" w:cs="Arial"/>
        </w:rPr>
        <w:t>v. 79, n. 1/2, p. 239-250.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</w:rPr>
      </w:pPr>
      <w:r w:rsidRPr="005000A3">
        <w:rPr>
          <w:rFonts w:ascii="Arial" w:hAnsi="Arial" w:cs="Arial"/>
        </w:rPr>
        <w:t>VIEIRA, V. P. P. B. (1999). Água doce no Semi-Árido. In: Águas Doces no Brasil. IEA/USP, Academia Brasileira de Ciências, São Paulo, Brasil.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</w:rPr>
      </w:pPr>
      <w:r w:rsidRPr="005000A3">
        <w:rPr>
          <w:rFonts w:ascii="Arial" w:hAnsi="Arial" w:cs="Arial"/>
        </w:rPr>
        <w:t>VIEIRA, V. P. P. B. (2003) Desfios da Gestão Integrada de Recursos Hídricos no Semi-árido. Revista Brasileira de Recursos Hídricos. Porto Alegre: Revista Brasileira de Recursos Hídricos – ABRH. Volume 8 n. 2 Abr/Jun, 7-17..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</w:rPr>
      </w:pPr>
      <w:r w:rsidRPr="005000A3">
        <w:rPr>
          <w:rFonts w:ascii="Arial" w:hAnsi="Arial" w:cs="Arial"/>
        </w:rPr>
        <w:t>VIEIRA, V. P. P. B. COORD. (2000). A água e o desenvolvimento sustentável no nordeste. IPEA – Instituto de Pesquisa Econômica Aplicada, Brasília, Brasil.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</w:rPr>
        <w:lastRenderedPageBreak/>
        <w:t xml:space="preserve">VOLLENWEIDER, R. A. (1969). </w:t>
      </w:r>
      <w:r w:rsidRPr="005000A3">
        <w:rPr>
          <w:rFonts w:ascii="Arial" w:hAnsi="Arial" w:cs="Arial"/>
          <w:lang w:val="en-US"/>
        </w:rPr>
        <w:t>Möglichkeiten und grezen elementarer modelle der stoffbilanz von seen. Archiv für Hydrobiologie. 66: 1-36.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VOLLENWEIDER, R. A. (1975). Input-output models with special reference to the phosphorus loading concept in limnology. Schweizerische Zeitschrift für Hydrologie. 37: 53-84.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</w:rPr>
      </w:pPr>
      <w:r w:rsidRPr="005000A3">
        <w:rPr>
          <w:rFonts w:ascii="Arial" w:hAnsi="Arial" w:cs="Arial"/>
          <w:lang w:val="en-US"/>
        </w:rPr>
        <w:t xml:space="preserve">VOLLENWEIDER, R. A. Scientific fundamentals of the eutrophication of lakes and flowing water with particular reference to nitrogen and phosphorus as factors. </w:t>
      </w:r>
      <w:r w:rsidRPr="005000A3">
        <w:rPr>
          <w:rFonts w:ascii="Arial" w:hAnsi="Arial" w:cs="Arial"/>
        </w:rPr>
        <w:t>In: eutrophication. Tech. Rep. DA5/SU/68-27. OECD, Paris. 250 pp, 1968.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</w:rPr>
        <w:t xml:space="preserve">VON SPERLING, M.V. Introdução à qualidade das águas e ao tratamento de esgotos – princípios do tratamento biológico de águas residuárias. Vol.1, 2ª edição. Belo Horizonte: Departamento de Engenharia Sanitária e Ambiental, Universidade Federal de Minas Gerais. </w:t>
      </w:r>
      <w:r w:rsidRPr="005000A3">
        <w:rPr>
          <w:rFonts w:ascii="Arial" w:hAnsi="Arial" w:cs="Arial"/>
          <w:lang w:val="en-US"/>
        </w:rPr>
        <w:t>240 p., 1995.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 xml:space="preserve">WETZEL, R.G. </w:t>
      </w:r>
      <w:r w:rsidRPr="005000A3">
        <w:rPr>
          <w:rFonts w:ascii="Arial" w:hAnsi="Arial" w:cs="Arial"/>
          <w:bCs/>
          <w:lang w:val="en-US"/>
        </w:rPr>
        <w:t xml:space="preserve">Limnology: Lake and river ecosystems. </w:t>
      </w:r>
      <w:r w:rsidRPr="005000A3">
        <w:rPr>
          <w:rFonts w:ascii="Arial" w:hAnsi="Arial" w:cs="Arial"/>
          <w:lang w:val="en-US"/>
        </w:rPr>
        <w:t>3</w:t>
      </w:r>
      <w:r w:rsidRPr="005000A3">
        <w:rPr>
          <w:rFonts w:ascii="Arial" w:hAnsi="Arial" w:cs="Arial"/>
          <w:position w:val="10"/>
          <w:vertAlign w:val="superscript"/>
          <w:lang w:val="en-US"/>
        </w:rPr>
        <w:t xml:space="preserve"> </w:t>
      </w:r>
      <w:r w:rsidRPr="005000A3">
        <w:rPr>
          <w:rFonts w:ascii="Arial" w:hAnsi="Arial" w:cs="Arial"/>
          <w:lang w:val="en-US"/>
        </w:rPr>
        <w:t xml:space="preserve">ed. Academic Press. 1006 p., 2001. 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WIDGER, W. K.; KIMBALL. K. D. (1976). Comment on ‘An empirical method of estimating the retention of phosphorus in lakes’ by W. B. Kirchner and P. J. Dillon. Water Resources Research. 12(1): 122.</w:t>
      </w:r>
    </w:p>
    <w:p w:rsidR="005000A3" w:rsidRPr="005000A3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</w:rPr>
      </w:pPr>
      <w:r w:rsidRPr="005000A3">
        <w:rPr>
          <w:rFonts w:ascii="Arial" w:hAnsi="Arial" w:cs="Arial"/>
          <w:lang w:val="en-US"/>
        </w:rPr>
        <w:t xml:space="preserve">WOFSY, S. C. (1983). A simple model to predict extinction coefficients and phytoplankton biomass in eutrophic waters. </w:t>
      </w:r>
      <w:r w:rsidRPr="005000A3">
        <w:rPr>
          <w:rFonts w:ascii="Arial" w:hAnsi="Arial" w:cs="Arial"/>
        </w:rPr>
        <w:t>Limnol. Oceanogr. 28(6): 1144-1155.</w:t>
      </w:r>
    </w:p>
    <w:p w:rsidR="005000A3" w:rsidRPr="00F07470" w:rsidRDefault="005000A3" w:rsidP="0010538B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</w:rPr>
        <w:t xml:space="preserve">XAVIER, C. F.; DIAS, L. N.; BRUNKOW, R. F.; Eutrofização. In: ANDREOLI, C. V.; CARNEIRO, C. </w:t>
      </w:r>
      <w:r w:rsidRPr="005000A3">
        <w:rPr>
          <w:rFonts w:ascii="Arial" w:hAnsi="Arial" w:cs="Arial"/>
          <w:bCs/>
        </w:rPr>
        <w:t xml:space="preserve">Gestão integrada de mananciais de abastecimento eutrofizados. </w:t>
      </w:r>
      <w:r w:rsidRPr="00F07470">
        <w:rPr>
          <w:rFonts w:ascii="Arial" w:hAnsi="Arial" w:cs="Arial"/>
          <w:lang w:val="en-US"/>
        </w:rPr>
        <w:t>Curitiba: Sanepar/FINEP, 2005 p. 273-302</w:t>
      </w:r>
    </w:p>
    <w:p w:rsidR="005000A3" w:rsidRPr="005000A3" w:rsidRDefault="005000A3" w:rsidP="00255FA4">
      <w:pPr>
        <w:jc w:val="both"/>
        <w:rPr>
          <w:rFonts w:ascii="Arial" w:hAnsi="Arial" w:cs="Arial"/>
          <w:lang w:val="en-US"/>
        </w:rPr>
      </w:pPr>
      <w:r w:rsidRPr="005000A3">
        <w:rPr>
          <w:rFonts w:ascii="Arial" w:hAnsi="Arial" w:cs="Arial"/>
          <w:lang w:val="en-US"/>
        </w:rPr>
        <w:t>ZOHARY, T.; PAIS-MADEIRA, A. M.; ROBARTS, R. &amp; HAMBRIGHT, K. D. (1996). Interannual phytoplankton dynamics of a hypereutrophic African lake. Arch. Hydrobiol. 136: 105-126.</w:t>
      </w:r>
    </w:p>
    <w:sectPr w:rsidR="005000A3" w:rsidRPr="005000A3" w:rsidSect="00F07470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287" w:bottom="1134" w:left="1418" w:header="709" w:footer="709" w:gutter="0"/>
      <w:pgNumType w:start="5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F1C" w:rsidRDefault="000E7F1C" w:rsidP="00F4787F">
      <w:r>
        <w:separator/>
      </w:r>
    </w:p>
  </w:endnote>
  <w:endnote w:type="continuationSeparator" w:id="0">
    <w:p w:rsidR="000E7F1C" w:rsidRDefault="000E7F1C" w:rsidP="00F47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JKLEA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JLMFO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140" w:rsidRDefault="00F45E62" w:rsidP="00CA2F01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7D27F0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04140" w:rsidRDefault="000E7F1C" w:rsidP="008A2696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470" w:rsidRDefault="00F07470">
    <w:pPr>
      <w:pStyle w:val="Rodap"/>
      <w:jc w:val="center"/>
    </w:pPr>
  </w:p>
  <w:p w:rsidR="00204140" w:rsidRDefault="000E7F1C" w:rsidP="008A2696">
    <w:pPr>
      <w:pStyle w:val="Rodap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470" w:rsidRDefault="00F07470">
    <w:pPr>
      <w:pStyle w:val="Rodap"/>
      <w:jc w:val="center"/>
    </w:pPr>
  </w:p>
  <w:p w:rsidR="00F07470" w:rsidRDefault="00F0747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F1C" w:rsidRDefault="000E7F1C" w:rsidP="00F4787F">
      <w:r>
        <w:separator/>
      </w:r>
    </w:p>
  </w:footnote>
  <w:footnote w:type="continuationSeparator" w:id="0">
    <w:p w:rsidR="000E7F1C" w:rsidRDefault="000E7F1C" w:rsidP="00F478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</w:rPr>
      <w:id w:val="6352950"/>
      <w:docPartObj>
        <w:docPartGallery w:val="Page Numbers (Top of Page)"/>
        <w:docPartUnique/>
      </w:docPartObj>
    </w:sdtPr>
    <w:sdtContent>
      <w:p w:rsidR="00D572A2" w:rsidRPr="00D572A2" w:rsidRDefault="00F45E62">
        <w:pPr>
          <w:pStyle w:val="Cabealho"/>
          <w:jc w:val="right"/>
          <w:rPr>
            <w:rFonts w:ascii="Arial" w:hAnsi="Arial" w:cs="Arial"/>
          </w:rPr>
        </w:pPr>
        <w:r w:rsidRPr="00D572A2">
          <w:rPr>
            <w:rFonts w:ascii="Arial" w:hAnsi="Arial" w:cs="Arial"/>
          </w:rPr>
          <w:fldChar w:fldCharType="begin"/>
        </w:r>
        <w:r w:rsidR="00D572A2" w:rsidRPr="00D572A2">
          <w:rPr>
            <w:rFonts w:ascii="Arial" w:hAnsi="Arial" w:cs="Arial"/>
          </w:rPr>
          <w:instrText xml:space="preserve"> PAGE   \* MERGEFORMAT </w:instrText>
        </w:r>
        <w:r w:rsidRPr="00D572A2">
          <w:rPr>
            <w:rFonts w:ascii="Arial" w:hAnsi="Arial" w:cs="Arial"/>
          </w:rPr>
          <w:fldChar w:fldCharType="separate"/>
        </w:r>
        <w:r w:rsidR="006155B6">
          <w:rPr>
            <w:rFonts w:ascii="Arial" w:hAnsi="Arial" w:cs="Arial"/>
            <w:noProof/>
          </w:rPr>
          <w:t>58</w:t>
        </w:r>
        <w:r w:rsidRPr="00D572A2">
          <w:rPr>
            <w:rFonts w:ascii="Arial" w:hAnsi="Arial" w:cs="Arial"/>
          </w:rPr>
          <w:fldChar w:fldCharType="end"/>
        </w:r>
      </w:p>
    </w:sdtContent>
  </w:sdt>
  <w:p w:rsidR="00D572A2" w:rsidRDefault="00D572A2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</w:rPr>
      <w:id w:val="6352951"/>
      <w:docPartObj>
        <w:docPartGallery w:val="Page Numbers (Top of Page)"/>
        <w:docPartUnique/>
      </w:docPartObj>
    </w:sdtPr>
    <w:sdtContent>
      <w:p w:rsidR="00D572A2" w:rsidRPr="00D572A2" w:rsidRDefault="00F45E62">
        <w:pPr>
          <w:pStyle w:val="Cabealho"/>
          <w:jc w:val="right"/>
          <w:rPr>
            <w:rFonts w:ascii="Arial" w:hAnsi="Arial" w:cs="Arial"/>
          </w:rPr>
        </w:pPr>
        <w:r w:rsidRPr="00D572A2">
          <w:rPr>
            <w:rFonts w:ascii="Arial" w:hAnsi="Arial" w:cs="Arial"/>
          </w:rPr>
          <w:fldChar w:fldCharType="begin"/>
        </w:r>
        <w:r w:rsidR="00D572A2" w:rsidRPr="00D572A2">
          <w:rPr>
            <w:rFonts w:ascii="Arial" w:hAnsi="Arial" w:cs="Arial"/>
          </w:rPr>
          <w:instrText xml:space="preserve"> PAGE   \* MERGEFORMAT </w:instrText>
        </w:r>
        <w:r w:rsidRPr="00D572A2">
          <w:rPr>
            <w:rFonts w:ascii="Arial" w:hAnsi="Arial" w:cs="Arial"/>
          </w:rPr>
          <w:fldChar w:fldCharType="separate"/>
        </w:r>
        <w:r w:rsidR="006155B6">
          <w:rPr>
            <w:rFonts w:ascii="Arial" w:hAnsi="Arial" w:cs="Arial"/>
            <w:noProof/>
          </w:rPr>
          <w:t>57</w:t>
        </w:r>
        <w:r w:rsidRPr="00D572A2">
          <w:rPr>
            <w:rFonts w:ascii="Arial" w:hAnsi="Arial" w:cs="Arial"/>
          </w:rPr>
          <w:fldChar w:fldCharType="end"/>
        </w:r>
      </w:p>
    </w:sdtContent>
  </w:sdt>
  <w:p w:rsidR="00D572A2" w:rsidRDefault="00D572A2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1D20EF3"/>
    <w:multiLevelType w:val="hybridMultilevel"/>
    <w:tmpl w:val="FB96E3F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710B0E29"/>
    <w:multiLevelType w:val="hybridMultilevel"/>
    <w:tmpl w:val="D05008C6"/>
    <w:lvl w:ilvl="0" w:tplc="7A64D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BD0"/>
    <w:rsid w:val="000110B0"/>
    <w:rsid w:val="00013021"/>
    <w:rsid w:val="00023F9C"/>
    <w:rsid w:val="0008380B"/>
    <w:rsid w:val="000B6951"/>
    <w:rsid w:val="000E0CAA"/>
    <w:rsid w:val="000E7F1C"/>
    <w:rsid w:val="000F5638"/>
    <w:rsid w:val="0010538B"/>
    <w:rsid w:val="0012351A"/>
    <w:rsid w:val="001800F6"/>
    <w:rsid w:val="0018584D"/>
    <w:rsid w:val="0019487D"/>
    <w:rsid w:val="001A376F"/>
    <w:rsid w:val="001B392A"/>
    <w:rsid w:val="001C1E7B"/>
    <w:rsid w:val="001D51D4"/>
    <w:rsid w:val="00236DC7"/>
    <w:rsid w:val="002464E0"/>
    <w:rsid w:val="00255FA4"/>
    <w:rsid w:val="00257CA5"/>
    <w:rsid w:val="002671C0"/>
    <w:rsid w:val="00280DAF"/>
    <w:rsid w:val="002B0815"/>
    <w:rsid w:val="002C1889"/>
    <w:rsid w:val="002F4145"/>
    <w:rsid w:val="00311DF2"/>
    <w:rsid w:val="00312D31"/>
    <w:rsid w:val="00320050"/>
    <w:rsid w:val="003373B6"/>
    <w:rsid w:val="003522D0"/>
    <w:rsid w:val="00356092"/>
    <w:rsid w:val="003672D7"/>
    <w:rsid w:val="003B5504"/>
    <w:rsid w:val="003D3C45"/>
    <w:rsid w:val="003E7C5E"/>
    <w:rsid w:val="0040546C"/>
    <w:rsid w:val="004105BE"/>
    <w:rsid w:val="00411896"/>
    <w:rsid w:val="004663C9"/>
    <w:rsid w:val="00471562"/>
    <w:rsid w:val="004B32CE"/>
    <w:rsid w:val="004C4EEA"/>
    <w:rsid w:val="004F2698"/>
    <w:rsid w:val="005000A3"/>
    <w:rsid w:val="00500AC9"/>
    <w:rsid w:val="0052775A"/>
    <w:rsid w:val="00545180"/>
    <w:rsid w:val="00547B73"/>
    <w:rsid w:val="005569E7"/>
    <w:rsid w:val="00566AE2"/>
    <w:rsid w:val="0057297D"/>
    <w:rsid w:val="00581263"/>
    <w:rsid w:val="00587868"/>
    <w:rsid w:val="00597D13"/>
    <w:rsid w:val="005C7DE6"/>
    <w:rsid w:val="005F6451"/>
    <w:rsid w:val="006155B6"/>
    <w:rsid w:val="006261DD"/>
    <w:rsid w:val="00666BFB"/>
    <w:rsid w:val="00674CF3"/>
    <w:rsid w:val="006C41EB"/>
    <w:rsid w:val="006E16DE"/>
    <w:rsid w:val="007050AE"/>
    <w:rsid w:val="00717F98"/>
    <w:rsid w:val="00730DD3"/>
    <w:rsid w:val="00745F7D"/>
    <w:rsid w:val="0077711E"/>
    <w:rsid w:val="00791946"/>
    <w:rsid w:val="00791ACF"/>
    <w:rsid w:val="007A551D"/>
    <w:rsid w:val="007A7EAD"/>
    <w:rsid w:val="007C0459"/>
    <w:rsid w:val="007D27F0"/>
    <w:rsid w:val="00811758"/>
    <w:rsid w:val="00811E5F"/>
    <w:rsid w:val="00820C80"/>
    <w:rsid w:val="008239F1"/>
    <w:rsid w:val="0085189C"/>
    <w:rsid w:val="00886E94"/>
    <w:rsid w:val="00892084"/>
    <w:rsid w:val="008A3276"/>
    <w:rsid w:val="008A4081"/>
    <w:rsid w:val="008B1842"/>
    <w:rsid w:val="008E6910"/>
    <w:rsid w:val="00922CE5"/>
    <w:rsid w:val="00942A31"/>
    <w:rsid w:val="00951B30"/>
    <w:rsid w:val="00960D41"/>
    <w:rsid w:val="009663B3"/>
    <w:rsid w:val="00966787"/>
    <w:rsid w:val="0098094D"/>
    <w:rsid w:val="009939A4"/>
    <w:rsid w:val="009A250B"/>
    <w:rsid w:val="009B7133"/>
    <w:rsid w:val="009C7103"/>
    <w:rsid w:val="009D5344"/>
    <w:rsid w:val="009E0524"/>
    <w:rsid w:val="009E64FD"/>
    <w:rsid w:val="00A04361"/>
    <w:rsid w:val="00A113D7"/>
    <w:rsid w:val="00A40773"/>
    <w:rsid w:val="00A43A56"/>
    <w:rsid w:val="00A6647F"/>
    <w:rsid w:val="00AC5674"/>
    <w:rsid w:val="00AC64A3"/>
    <w:rsid w:val="00AD4808"/>
    <w:rsid w:val="00AE3ACA"/>
    <w:rsid w:val="00B111AC"/>
    <w:rsid w:val="00B151A0"/>
    <w:rsid w:val="00B234A0"/>
    <w:rsid w:val="00B448B8"/>
    <w:rsid w:val="00B658BE"/>
    <w:rsid w:val="00BD27D0"/>
    <w:rsid w:val="00BD38C8"/>
    <w:rsid w:val="00BD3D8C"/>
    <w:rsid w:val="00BF5A88"/>
    <w:rsid w:val="00C018BA"/>
    <w:rsid w:val="00C13C0F"/>
    <w:rsid w:val="00C16A80"/>
    <w:rsid w:val="00C60FA5"/>
    <w:rsid w:val="00C63781"/>
    <w:rsid w:val="00C84932"/>
    <w:rsid w:val="00CA664D"/>
    <w:rsid w:val="00CB147D"/>
    <w:rsid w:val="00CF2C8C"/>
    <w:rsid w:val="00D572A2"/>
    <w:rsid w:val="00D73546"/>
    <w:rsid w:val="00D962BF"/>
    <w:rsid w:val="00DA4F57"/>
    <w:rsid w:val="00DA7AF6"/>
    <w:rsid w:val="00DC5ADB"/>
    <w:rsid w:val="00DD1008"/>
    <w:rsid w:val="00DD2904"/>
    <w:rsid w:val="00E018EA"/>
    <w:rsid w:val="00E0602A"/>
    <w:rsid w:val="00E10B1C"/>
    <w:rsid w:val="00E449F8"/>
    <w:rsid w:val="00E54876"/>
    <w:rsid w:val="00E66392"/>
    <w:rsid w:val="00E81BAE"/>
    <w:rsid w:val="00E95C32"/>
    <w:rsid w:val="00EA6AA4"/>
    <w:rsid w:val="00EA6B6D"/>
    <w:rsid w:val="00EA6BD0"/>
    <w:rsid w:val="00F07470"/>
    <w:rsid w:val="00F225B6"/>
    <w:rsid w:val="00F25059"/>
    <w:rsid w:val="00F25F76"/>
    <w:rsid w:val="00F45E62"/>
    <w:rsid w:val="00F4787F"/>
    <w:rsid w:val="00F502AD"/>
    <w:rsid w:val="00F570DB"/>
    <w:rsid w:val="00F60308"/>
    <w:rsid w:val="00F61246"/>
    <w:rsid w:val="00F6203B"/>
    <w:rsid w:val="00F65F34"/>
    <w:rsid w:val="00F831F5"/>
    <w:rsid w:val="00F87612"/>
    <w:rsid w:val="00F95BF4"/>
    <w:rsid w:val="00F97E5D"/>
    <w:rsid w:val="00FC238E"/>
    <w:rsid w:val="00FF4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B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umerada"/>
    <w:next w:val="Normal"/>
    <w:link w:val="Ttulo1Char"/>
    <w:autoRedefine/>
    <w:qFormat/>
    <w:rsid w:val="00EA6BD0"/>
    <w:pPr>
      <w:keepNext/>
      <w:tabs>
        <w:tab w:val="clear" w:pos="360"/>
      </w:tabs>
      <w:spacing w:line="360" w:lineRule="auto"/>
      <w:ind w:left="0" w:firstLine="0"/>
      <w:contextualSpacing w:val="0"/>
      <w:outlineLvl w:val="0"/>
    </w:pPr>
    <w:rPr>
      <w:rFonts w:ascii="Arial" w:hAnsi="Arial" w:cs="Arial"/>
      <w:b/>
      <w:b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A6BD0"/>
    <w:rPr>
      <w:rFonts w:ascii="Arial" w:eastAsia="Times New Roman" w:hAnsi="Arial" w:cs="Arial"/>
      <w:b/>
      <w:bCs/>
      <w:sz w:val="28"/>
      <w:szCs w:val="28"/>
      <w:lang w:eastAsia="pt-BR"/>
    </w:rPr>
  </w:style>
  <w:style w:type="paragraph" w:styleId="Corpodetexto2">
    <w:name w:val="Body Text 2"/>
    <w:basedOn w:val="Normal"/>
    <w:link w:val="Corpodetexto2Char"/>
    <w:rsid w:val="00EA6BD0"/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EA6BD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EA6BD0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EA6BD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EA6BD0"/>
    <w:rPr>
      <w:color w:val="0000FF"/>
      <w:u w:val="single"/>
    </w:rPr>
  </w:style>
  <w:style w:type="paragraph" w:styleId="Numerada">
    <w:name w:val="List Number"/>
    <w:basedOn w:val="Normal"/>
    <w:uiPriority w:val="99"/>
    <w:semiHidden/>
    <w:unhideWhenUsed/>
    <w:rsid w:val="00EA6BD0"/>
    <w:pPr>
      <w:tabs>
        <w:tab w:val="num" w:pos="360"/>
      </w:tabs>
      <w:ind w:left="360" w:hanging="36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B147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147D"/>
    <w:rPr>
      <w:rFonts w:ascii="Tahoma" w:eastAsia="Times New Roman" w:hAnsi="Tahoma" w:cs="Tahoma"/>
      <w:sz w:val="16"/>
      <w:szCs w:val="16"/>
      <w:lang w:eastAsia="pt-BR"/>
    </w:rPr>
  </w:style>
  <w:style w:type="paragraph" w:styleId="Rodap">
    <w:name w:val="footer"/>
    <w:basedOn w:val="Normal"/>
    <w:link w:val="RodapChar"/>
    <w:uiPriority w:val="99"/>
    <w:rsid w:val="00DD1008"/>
    <w:pPr>
      <w:tabs>
        <w:tab w:val="center" w:pos="4419"/>
        <w:tab w:val="right" w:pos="8838"/>
      </w:tabs>
      <w:spacing w:before="120" w:after="120"/>
      <w:jc w:val="both"/>
    </w:pPr>
    <w:rPr>
      <w:rFonts w:ascii="Arial" w:hAnsi="Arial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DD1008"/>
    <w:rPr>
      <w:rFonts w:ascii="Arial" w:eastAsia="Times New Roman" w:hAnsi="Arial" w:cs="Times New Roman"/>
      <w:sz w:val="24"/>
      <w:szCs w:val="20"/>
      <w:lang w:eastAsia="pt-BR"/>
    </w:rPr>
  </w:style>
  <w:style w:type="character" w:styleId="Nmerodepgina">
    <w:name w:val="page number"/>
    <w:basedOn w:val="Fontepargpadro"/>
    <w:rsid w:val="00DD1008"/>
  </w:style>
  <w:style w:type="paragraph" w:styleId="Cabealho">
    <w:name w:val="header"/>
    <w:basedOn w:val="Normal"/>
    <w:link w:val="CabealhoChar"/>
    <w:uiPriority w:val="99"/>
    <w:rsid w:val="00DD100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D100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AC64A3"/>
    <w:pPr>
      <w:autoSpaceDE w:val="0"/>
      <w:autoSpaceDN w:val="0"/>
      <w:adjustRightInd w:val="0"/>
      <w:spacing w:after="0" w:line="240" w:lineRule="auto"/>
    </w:pPr>
    <w:rPr>
      <w:rFonts w:ascii="EJKLEA+TimesNewRoman" w:hAnsi="EJKLEA+TimesNewRoman" w:cs="EJKLEA+TimesNewRoman"/>
      <w:color w:val="000000"/>
      <w:sz w:val="24"/>
      <w:szCs w:val="24"/>
    </w:rPr>
  </w:style>
  <w:style w:type="paragraph" w:customStyle="1" w:styleId="CM16">
    <w:name w:val="CM16"/>
    <w:basedOn w:val="Default"/>
    <w:next w:val="Default"/>
    <w:uiPriority w:val="99"/>
    <w:rsid w:val="00AC64A3"/>
    <w:pPr>
      <w:spacing w:line="231" w:lineRule="atLeast"/>
    </w:pPr>
    <w:rPr>
      <w:rFonts w:ascii="HJLMFO+Arial" w:hAnsi="HJLMFO+Arial" w:cstheme="minorBidi"/>
      <w:color w:val="auto"/>
    </w:rPr>
  </w:style>
  <w:style w:type="paragraph" w:customStyle="1" w:styleId="CM49">
    <w:name w:val="CM49"/>
    <w:basedOn w:val="Default"/>
    <w:next w:val="Default"/>
    <w:uiPriority w:val="99"/>
    <w:rsid w:val="00AC64A3"/>
    <w:pPr>
      <w:spacing w:after="78"/>
    </w:pPr>
    <w:rPr>
      <w:rFonts w:ascii="HJLMFO+Arial" w:hAnsi="HJLMFO+Arial" w:cstheme="minorBidi"/>
      <w:color w:val="auto"/>
    </w:rPr>
  </w:style>
  <w:style w:type="character" w:styleId="nfase">
    <w:name w:val="Emphasis"/>
    <w:basedOn w:val="Fontepargpadro"/>
    <w:uiPriority w:val="20"/>
    <w:qFormat/>
    <w:rsid w:val="00AD4808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2000.com.br/ecoviagem/ecoestudos/.pdf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9072C-7552-4738-BC2B-156754FF8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9</Pages>
  <Words>3241</Words>
  <Characters>17505</Characters>
  <Application>Microsoft Office Word</Application>
  <DocSecurity>0</DocSecurity>
  <Lines>145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UFRN</Company>
  <LinksUpToDate>false</LinksUpToDate>
  <CharactersWithSpaces>20705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Sousa</dc:creator>
  <cp:keywords/>
  <dc:description/>
  <cp:lastModifiedBy>Rafael Freitas</cp:lastModifiedBy>
  <cp:revision>96</cp:revision>
  <dcterms:created xsi:type="dcterms:W3CDTF">2008-09-07T12:51:00Z</dcterms:created>
  <dcterms:modified xsi:type="dcterms:W3CDTF">2009-10-15T17:21:00Z</dcterms:modified>
</cp:coreProperties>
</file>